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692"/>
        <w:gridCol w:w="680"/>
        <w:gridCol w:w="1232"/>
        <w:gridCol w:w="369"/>
        <w:gridCol w:w="306"/>
        <w:gridCol w:w="2520"/>
        <w:gridCol w:w="870"/>
        <w:gridCol w:w="306"/>
      </w:tblGrid>
      <w:tr w:rsidR="0046121C" w:rsidRPr="005F0361" w:rsidTr="007B5913">
        <w:trPr>
          <w:trHeight w:val="1389"/>
        </w:trPr>
        <w:tc>
          <w:tcPr>
            <w:tcW w:w="942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121C" w:rsidRPr="005F0361" w:rsidRDefault="0046121C" w:rsidP="007B5913">
            <w:pPr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Министерство науки и высшего образования Российской Федерации</w:t>
            </w:r>
          </w:p>
          <w:p w:rsidR="0046121C" w:rsidRPr="005F0361" w:rsidRDefault="0046121C" w:rsidP="007B5913">
            <w:pPr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Федеральное государственное автономное образовательное учреждение</w:t>
            </w:r>
          </w:p>
          <w:p w:rsidR="0046121C" w:rsidRPr="005F0361" w:rsidRDefault="0046121C" w:rsidP="007B5913">
            <w:pPr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eastAsia="en-US"/>
              </w:rPr>
              <w:t>высшего образования</w:t>
            </w:r>
          </w:p>
          <w:p w:rsidR="0046121C" w:rsidRPr="005F0361" w:rsidRDefault="0046121C" w:rsidP="007B5913">
            <w:pPr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«</w:t>
            </w:r>
            <w:proofErr w:type="spellStart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Самарский</w:t>
            </w:r>
            <w:proofErr w:type="spellEnd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государственный</w:t>
            </w:r>
            <w:proofErr w:type="spellEnd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экономический</w:t>
            </w:r>
            <w:proofErr w:type="spellEnd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университет</w:t>
            </w:r>
            <w:proofErr w:type="spellEnd"/>
            <w:r w:rsidRPr="005F0361">
              <w:rPr>
                <w:rFonts w:ascii="Times New Roman" w:hAnsi="Times New Roman"/>
                <w:b/>
                <w:color w:val="000000"/>
                <w:sz w:val="26"/>
                <w:szCs w:val="26"/>
                <w:lang w:val="en-US" w:eastAsia="en-US"/>
              </w:rPr>
              <w:t>»</w:t>
            </w:r>
          </w:p>
        </w:tc>
      </w:tr>
      <w:tr w:rsidR="0046121C" w:rsidRPr="005F0361" w:rsidTr="007B5913">
        <w:trPr>
          <w:trHeight w:val="138"/>
        </w:trPr>
        <w:tc>
          <w:tcPr>
            <w:tcW w:w="1448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69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68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3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675" w:type="dxa"/>
            <w:gridSpan w:val="2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252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176" w:type="dxa"/>
            <w:gridSpan w:val="2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</w:tr>
      <w:tr w:rsidR="007576EE" w:rsidRPr="005F0361" w:rsidTr="006E6CF0">
        <w:trPr>
          <w:trHeight w:val="416"/>
        </w:trPr>
        <w:tc>
          <w:tcPr>
            <w:tcW w:w="942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7576EE" w:rsidRPr="007576EE" w:rsidRDefault="007576EE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филиал</w:t>
            </w:r>
          </w:p>
        </w:tc>
      </w:tr>
      <w:tr w:rsidR="0046121C" w:rsidRPr="005F0361" w:rsidTr="007B5913">
        <w:trPr>
          <w:trHeight w:val="416"/>
        </w:trPr>
        <w:tc>
          <w:tcPr>
            <w:tcW w:w="144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5F03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Кафедра</w:t>
            </w:r>
            <w:proofErr w:type="spellEnd"/>
          </w:p>
        </w:tc>
        <w:tc>
          <w:tcPr>
            <w:tcW w:w="7975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121C" w:rsidRPr="005F0361" w:rsidRDefault="007576EE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экономики и управления</w:t>
            </w:r>
          </w:p>
        </w:tc>
      </w:tr>
      <w:tr w:rsidR="0046121C" w:rsidRPr="005F0361" w:rsidTr="007B5913">
        <w:trPr>
          <w:trHeight w:val="416"/>
        </w:trPr>
        <w:tc>
          <w:tcPr>
            <w:tcW w:w="1448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9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3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75" w:type="dxa"/>
            <w:gridSpan w:val="2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52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76" w:type="dxa"/>
            <w:gridSpan w:val="2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6121C" w:rsidRPr="005F0361" w:rsidTr="007B5913">
        <w:trPr>
          <w:gridAfter w:val="1"/>
          <w:wAfter w:w="306" w:type="dxa"/>
          <w:trHeight w:val="555"/>
        </w:trPr>
        <w:tc>
          <w:tcPr>
            <w:tcW w:w="1448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9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3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69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69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03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УТВЕРЖДЕНО</w:t>
            </w:r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</w:p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Ученым</w:t>
            </w:r>
            <w:proofErr w:type="spellEnd"/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советом</w:t>
            </w:r>
            <w:proofErr w:type="spellEnd"/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Университета</w:t>
            </w:r>
            <w:proofErr w:type="spellEnd"/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</w:p>
        </w:tc>
      </w:tr>
      <w:tr w:rsidR="0046121C" w:rsidRPr="005F0361" w:rsidTr="007B5913">
        <w:trPr>
          <w:trHeight w:val="277"/>
        </w:trPr>
        <w:tc>
          <w:tcPr>
            <w:tcW w:w="1448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69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68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3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369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400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протокол</w:t>
            </w:r>
            <w:proofErr w:type="spellEnd"/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№</w:t>
            </w:r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 w:rsidR="005F1AC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31</w:t>
            </w:r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ма</w:t>
            </w:r>
            <w:r w:rsidR="008970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я</w:t>
            </w:r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20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8970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 w:eastAsia="en-US"/>
              </w:rPr>
              <w:t>г.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)</w:t>
            </w:r>
            <w:r w:rsidRPr="005F0361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</w:p>
        </w:tc>
      </w:tr>
      <w:tr w:rsidR="0046121C" w:rsidRPr="005F0361" w:rsidTr="007B5913">
        <w:trPr>
          <w:trHeight w:val="972"/>
        </w:trPr>
        <w:tc>
          <w:tcPr>
            <w:tcW w:w="1448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69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68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123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675" w:type="dxa"/>
            <w:gridSpan w:val="2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val="en-US" w:eastAsia="en-US"/>
              </w:rPr>
            </w:pPr>
          </w:p>
        </w:tc>
        <w:tc>
          <w:tcPr>
            <w:tcW w:w="3696" w:type="dxa"/>
            <w:gridSpan w:val="3"/>
          </w:tcPr>
          <w:p w:rsidR="0046121C" w:rsidRPr="005F0361" w:rsidRDefault="0046121C" w:rsidP="007B5913">
            <w:pPr>
              <w:autoSpaceDN w:val="0"/>
              <w:spacing w:after="0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6121C" w:rsidRPr="005F0361" w:rsidTr="007B5913">
        <w:trPr>
          <w:trHeight w:val="972"/>
        </w:trPr>
        <w:tc>
          <w:tcPr>
            <w:tcW w:w="1448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9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232" w:type="dxa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75" w:type="dxa"/>
            <w:gridSpan w:val="2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696" w:type="dxa"/>
            <w:gridSpan w:val="3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6121C" w:rsidRPr="005F0361" w:rsidTr="007B5913">
        <w:trPr>
          <w:trHeight w:val="972"/>
        </w:trPr>
        <w:tc>
          <w:tcPr>
            <w:tcW w:w="942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6121C" w:rsidRDefault="0046121C" w:rsidP="007B5913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776D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ПРОГРАММА</w:t>
            </w:r>
            <w:r w:rsidRPr="00776DD6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5F0361">
              <w:rPr>
                <w:rFonts w:ascii="Times New Roman" w:hAnsi="Times New Roman"/>
                <w:b/>
                <w:sz w:val="24"/>
                <w:lang w:eastAsia="en-US"/>
              </w:rPr>
              <w:t>ГОСУДАРС</w:t>
            </w:r>
            <w:r>
              <w:rPr>
                <w:rFonts w:ascii="Times New Roman" w:hAnsi="Times New Roman"/>
                <w:b/>
                <w:sz w:val="24"/>
                <w:lang w:eastAsia="en-US"/>
              </w:rPr>
              <w:t>Т</w:t>
            </w:r>
            <w:r w:rsidRPr="005F0361">
              <w:rPr>
                <w:rFonts w:ascii="Times New Roman" w:hAnsi="Times New Roman"/>
                <w:b/>
                <w:sz w:val="24"/>
                <w:lang w:eastAsia="en-US"/>
              </w:rPr>
              <w:t>ВЕННОЙ ИТОГОВОЙ АТТЕСТАЦИИ</w:t>
            </w:r>
          </w:p>
          <w:p w:rsidR="0046121C" w:rsidRDefault="0046121C" w:rsidP="007B5913">
            <w:pPr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специальности</w:t>
            </w:r>
          </w:p>
          <w:p w:rsidR="0046121C" w:rsidRPr="005F0361" w:rsidRDefault="0046121C" w:rsidP="007B5913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38.02.07 Банковское дело</w:t>
            </w:r>
          </w:p>
        </w:tc>
      </w:tr>
      <w:tr w:rsidR="0046121C" w:rsidRPr="005F0361" w:rsidTr="007B5913">
        <w:trPr>
          <w:trHeight w:val="833"/>
        </w:trPr>
        <w:tc>
          <w:tcPr>
            <w:tcW w:w="3140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0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6121C" w:rsidRPr="005F0361" w:rsidTr="007B5913">
        <w:trPr>
          <w:trHeight w:val="833"/>
        </w:trPr>
        <w:tc>
          <w:tcPr>
            <w:tcW w:w="3140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6121C" w:rsidRPr="005F0361" w:rsidRDefault="0046121C" w:rsidP="007B5913">
            <w:p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121C" w:rsidRPr="005F0361" w:rsidRDefault="0046121C" w:rsidP="007B5913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6121C" w:rsidRPr="005F0361" w:rsidTr="007B5913">
        <w:trPr>
          <w:trHeight w:val="555"/>
        </w:trPr>
        <w:tc>
          <w:tcPr>
            <w:tcW w:w="8247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6121C" w:rsidRPr="005F0361" w:rsidRDefault="0046121C" w:rsidP="007B5913">
            <w:pPr>
              <w:spacing w:after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6121C" w:rsidRPr="005F0361" w:rsidTr="007B5913">
        <w:trPr>
          <w:trHeight w:val="1320"/>
        </w:trPr>
        <w:tc>
          <w:tcPr>
            <w:tcW w:w="8247" w:type="dxa"/>
            <w:gridSpan w:val="7"/>
            <w:hideMark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Квалификация</w:t>
            </w:r>
            <w:r w:rsidRPr="005F0361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(степень)</w:t>
            </w:r>
            <w:r w:rsidRPr="005F0361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выпускника</w:t>
            </w:r>
            <w:r w:rsidRPr="005F0361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5F036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специалист банковского дела</w:t>
            </w:r>
          </w:p>
        </w:tc>
        <w:tc>
          <w:tcPr>
            <w:tcW w:w="1176" w:type="dxa"/>
            <w:gridSpan w:val="2"/>
          </w:tcPr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46121C" w:rsidRPr="005F0361" w:rsidTr="007B5913">
        <w:trPr>
          <w:trHeight w:val="972"/>
        </w:trPr>
        <w:tc>
          <w:tcPr>
            <w:tcW w:w="9423" w:type="dxa"/>
            <w:gridSpan w:val="9"/>
          </w:tcPr>
          <w:p w:rsidR="0046121C" w:rsidRPr="005F0361" w:rsidRDefault="0046121C" w:rsidP="007B5913">
            <w:pPr>
              <w:autoSpaceDN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6121C" w:rsidRPr="005F0361" w:rsidRDefault="0046121C" w:rsidP="007B5913">
            <w:pPr>
              <w:autoSpaceDN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6121C" w:rsidRPr="005F0361" w:rsidRDefault="0046121C" w:rsidP="007B5913">
            <w:pPr>
              <w:autoSpaceDN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6121C" w:rsidRPr="005F0361" w:rsidRDefault="0046121C" w:rsidP="007B5913">
            <w:pPr>
              <w:autoSpaceDN w:val="0"/>
              <w:rPr>
                <w:rFonts w:ascii="Times New Roman" w:hAnsi="Times New Roman"/>
                <w:sz w:val="24"/>
                <w:lang w:eastAsia="en-US"/>
              </w:rPr>
            </w:pPr>
          </w:p>
          <w:p w:rsidR="0046121C" w:rsidRPr="005F0361" w:rsidRDefault="0046121C" w:rsidP="007B5913">
            <w:pPr>
              <w:autoSpaceDN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46121C" w:rsidRPr="005F0361" w:rsidRDefault="0046121C" w:rsidP="007B5913">
            <w:pPr>
              <w:autoSpaceDN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F0361">
              <w:rPr>
                <w:rFonts w:ascii="Times New Roman" w:hAnsi="Times New Roman"/>
                <w:sz w:val="24"/>
                <w:lang w:eastAsia="en-US"/>
              </w:rPr>
              <w:t>Самара</w:t>
            </w:r>
            <w:r w:rsidR="007576EE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5F0361">
              <w:rPr>
                <w:rFonts w:ascii="Times New Roman" w:hAnsi="Times New Roman"/>
                <w:sz w:val="24"/>
                <w:lang w:eastAsia="en-US"/>
              </w:rPr>
              <w:t>202</w:t>
            </w:r>
            <w:r w:rsidR="00897057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</w:tbl>
    <w:p w:rsidR="00510D0F" w:rsidRPr="00510D0F" w:rsidRDefault="00510D0F" w:rsidP="00B00404">
      <w:pPr>
        <w:rPr>
          <w:rFonts w:ascii="Times New Roman" w:hAnsi="Times New Roman"/>
          <w:sz w:val="24"/>
          <w:szCs w:val="24"/>
        </w:rPr>
      </w:pPr>
    </w:p>
    <w:p w:rsidR="0032554A" w:rsidRPr="00117A04" w:rsidRDefault="0032554A" w:rsidP="0032554A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17A0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430AD">
        <w:rPr>
          <w:rFonts w:ascii="Times New Roman" w:hAnsi="Times New Roman"/>
          <w:b/>
          <w:bCs/>
          <w:sz w:val="24"/>
          <w:szCs w:val="24"/>
          <w:lang w:eastAsia="en-US"/>
        </w:rPr>
        <w:t>Общие</w:t>
      </w:r>
      <w:r w:rsidRPr="007430AD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430AD">
        <w:rPr>
          <w:rFonts w:ascii="Times New Roman" w:hAnsi="Times New Roman"/>
          <w:b/>
          <w:bCs/>
          <w:sz w:val="24"/>
          <w:szCs w:val="24"/>
          <w:lang w:eastAsia="en-US"/>
        </w:rPr>
        <w:t>положения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Государственная экзаменационная</w:t>
      </w:r>
      <w:r w:rsidRPr="007430AD">
        <w:rPr>
          <w:rFonts w:ascii="Times New Roman" w:hAnsi="Times New Roman"/>
          <w:b/>
          <w:spacing w:val="-3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комиссия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Формы государственной итоговой</w:t>
      </w:r>
      <w:r w:rsidRPr="007430AD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аттестации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Порядок проведения государственной итоговой</w:t>
      </w:r>
      <w:r w:rsidRPr="007430AD">
        <w:rPr>
          <w:rFonts w:ascii="Times New Roman" w:hAnsi="Times New Roman"/>
          <w:b/>
          <w:spacing w:val="-2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аттестации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Требования к выпускной квалификационной</w:t>
      </w:r>
      <w:r w:rsidRPr="007430AD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работе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Организация и проведение демонстрационного</w:t>
      </w:r>
      <w:r w:rsidRPr="007430AD">
        <w:rPr>
          <w:rFonts w:ascii="Times New Roman" w:hAnsi="Times New Roman"/>
          <w:b/>
          <w:spacing w:val="-6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экзамена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Фонд оценочных</w:t>
      </w:r>
      <w:r w:rsidRPr="007430AD">
        <w:rPr>
          <w:rFonts w:ascii="Times New Roman" w:hAnsi="Times New Roman"/>
          <w:b/>
          <w:spacing w:val="-1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средств</w:t>
      </w:r>
    </w:p>
    <w:p w:rsidR="00450EB3" w:rsidRPr="007430AD" w:rsidRDefault="00450EB3" w:rsidP="007430AD">
      <w:pPr>
        <w:widowControl w:val="0"/>
        <w:numPr>
          <w:ilvl w:val="0"/>
          <w:numId w:val="22"/>
        </w:numPr>
        <w:tabs>
          <w:tab w:val="left" w:pos="580"/>
        </w:tabs>
        <w:autoSpaceDE w:val="0"/>
        <w:autoSpaceDN w:val="0"/>
        <w:spacing w:after="0" w:line="360" w:lineRule="auto"/>
        <w:ind w:left="357" w:hanging="357"/>
        <w:rPr>
          <w:rFonts w:ascii="Times New Roman" w:hAnsi="Times New Roman"/>
          <w:b/>
          <w:sz w:val="24"/>
          <w:lang w:eastAsia="en-US"/>
        </w:rPr>
      </w:pPr>
      <w:r w:rsidRPr="007430AD">
        <w:rPr>
          <w:rFonts w:ascii="Times New Roman" w:hAnsi="Times New Roman"/>
          <w:b/>
          <w:sz w:val="24"/>
          <w:lang w:eastAsia="en-US"/>
        </w:rPr>
        <w:t>Порядок подачи и рассмотрения</w:t>
      </w:r>
      <w:r w:rsidRPr="007430AD">
        <w:rPr>
          <w:rFonts w:ascii="Times New Roman" w:hAnsi="Times New Roman"/>
          <w:b/>
          <w:spacing w:val="-5"/>
          <w:sz w:val="24"/>
          <w:lang w:eastAsia="en-US"/>
        </w:rPr>
        <w:t xml:space="preserve"> </w:t>
      </w:r>
      <w:r w:rsidRPr="007430AD">
        <w:rPr>
          <w:rFonts w:ascii="Times New Roman" w:hAnsi="Times New Roman"/>
          <w:b/>
          <w:sz w:val="24"/>
          <w:lang w:eastAsia="en-US"/>
        </w:rPr>
        <w:t>апелляций</w:t>
      </w:r>
    </w:p>
    <w:p w:rsidR="007430AD" w:rsidRPr="007430AD" w:rsidRDefault="007430AD" w:rsidP="007430AD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357" w:hanging="357"/>
        <w:contextualSpacing w:val="0"/>
        <w:rPr>
          <w:rFonts w:ascii="Times New Roman" w:hAnsi="Times New Roman"/>
          <w:b/>
          <w:sz w:val="24"/>
        </w:rPr>
        <w:sectPr w:rsidR="007430AD" w:rsidRPr="007430AD">
          <w:footerReference w:type="default" r:id="rId9"/>
          <w:pgSz w:w="11910" w:h="16840"/>
          <w:pgMar w:top="1040" w:right="380" w:bottom="1120" w:left="1480" w:header="0" w:footer="923" w:gutter="0"/>
          <w:pgNumType w:start="2"/>
          <w:cols w:space="720"/>
        </w:sectPr>
      </w:pPr>
      <w:r w:rsidRPr="007430AD">
        <w:rPr>
          <w:rFonts w:ascii="Times New Roman" w:hAnsi="Times New Roman"/>
          <w:b/>
          <w:sz w:val="24"/>
        </w:rPr>
        <w:t>Условия реализации государственной итоговой аттестации</w:t>
      </w:r>
    </w:p>
    <w:p w:rsidR="0032554A" w:rsidRPr="00FD7E68" w:rsidRDefault="00117A04" w:rsidP="00FD7E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Ref531710497"/>
      <w:r>
        <w:rPr>
          <w:rFonts w:ascii="Times New Roman" w:hAnsi="Times New Roman" w:cs="Times New Roman"/>
          <w:color w:val="auto"/>
        </w:rPr>
        <w:lastRenderedPageBreak/>
        <w:t>1</w:t>
      </w:r>
      <w:r w:rsidR="0032554A" w:rsidRPr="00FD7E68">
        <w:rPr>
          <w:rFonts w:ascii="Times New Roman" w:hAnsi="Times New Roman" w:cs="Times New Roman"/>
          <w:color w:val="auto"/>
        </w:rPr>
        <w:t>. Общие положения</w:t>
      </w:r>
      <w:bookmarkEnd w:id="0"/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по </w:t>
      </w:r>
      <w:r w:rsidR="00267F17">
        <w:rPr>
          <w:rFonts w:ascii="Times New Roman" w:hAnsi="Times New Roman"/>
          <w:sz w:val="24"/>
          <w:szCs w:val="24"/>
        </w:rPr>
        <w:t xml:space="preserve">основной </w:t>
      </w:r>
      <w:r w:rsidRPr="0032554A">
        <w:rPr>
          <w:rFonts w:ascii="Times New Roman" w:hAnsi="Times New Roman"/>
          <w:sz w:val="24"/>
          <w:szCs w:val="24"/>
        </w:rPr>
        <w:t>образовательн</w:t>
      </w:r>
      <w:r w:rsidR="00215548">
        <w:rPr>
          <w:rFonts w:ascii="Times New Roman" w:hAnsi="Times New Roman"/>
          <w:sz w:val="24"/>
          <w:szCs w:val="24"/>
        </w:rPr>
        <w:t>ой</w:t>
      </w:r>
      <w:r w:rsidRPr="0032554A">
        <w:rPr>
          <w:rFonts w:ascii="Times New Roman" w:hAnsi="Times New Roman"/>
          <w:sz w:val="24"/>
          <w:szCs w:val="24"/>
        </w:rPr>
        <w:t xml:space="preserve"> программ</w:t>
      </w:r>
      <w:r w:rsidR="00215548">
        <w:rPr>
          <w:rFonts w:ascii="Times New Roman" w:hAnsi="Times New Roman"/>
          <w:sz w:val="24"/>
          <w:szCs w:val="24"/>
        </w:rPr>
        <w:t>е</w:t>
      </w:r>
      <w:r w:rsidRPr="0032554A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выпускников (далее - программа) </w:t>
      </w:r>
      <w:r w:rsidR="006B75BB" w:rsidRPr="0032554A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</w:t>
      </w:r>
      <w:r w:rsidR="006B75BB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6B75BB" w:rsidRPr="0032554A">
        <w:rPr>
          <w:rFonts w:ascii="Times New Roman" w:hAnsi="Times New Roman"/>
          <w:sz w:val="24"/>
          <w:szCs w:val="24"/>
        </w:rPr>
        <w:t>образования по специальности 38.02.07 «Банковское дело»</w:t>
      </w:r>
      <w:r w:rsidR="00E9579F">
        <w:rPr>
          <w:rFonts w:ascii="Times New Roman" w:hAnsi="Times New Roman"/>
          <w:sz w:val="24"/>
          <w:szCs w:val="24"/>
        </w:rPr>
        <w:t>, утвержденным приказом</w:t>
      </w:r>
      <w:r w:rsidR="006B75BB">
        <w:rPr>
          <w:rFonts w:ascii="Times New Roman" w:hAnsi="Times New Roman"/>
          <w:sz w:val="24"/>
          <w:szCs w:val="24"/>
        </w:rPr>
        <w:t xml:space="preserve"> </w:t>
      </w:r>
      <w:r w:rsidR="00E9579F" w:rsidRPr="00FD30D9">
        <w:rPr>
          <w:rFonts w:ascii="Times New Roman" w:hAnsi="Times New Roman"/>
          <w:sz w:val="24"/>
          <w:szCs w:val="24"/>
        </w:rPr>
        <w:t>Министерства образования и науки РФ от 5 февраля 2018 г. № 67</w:t>
      </w:r>
      <w:r w:rsidR="00930F6F">
        <w:rPr>
          <w:rFonts w:ascii="Times New Roman" w:hAnsi="Times New Roman"/>
          <w:sz w:val="24"/>
          <w:szCs w:val="24"/>
        </w:rPr>
        <w:t>,</w:t>
      </w:r>
      <w:r w:rsidR="00E9579F">
        <w:rPr>
          <w:rFonts w:ascii="Times New Roman" w:hAnsi="Times New Roman"/>
          <w:sz w:val="24"/>
          <w:szCs w:val="24"/>
        </w:rPr>
        <w:t xml:space="preserve"> </w:t>
      </w:r>
      <w:r w:rsidRPr="0032554A">
        <w:rPr>
          <w:rFonts w:ascii="Times New Roman" w:hAnsi="Times New Roman"/>
          <w:sz w:val="24"/>
          <w:szCs w:val="24"/>
        </w:rPr>
        <w:t xml:space="preserve">является частью </w:t>
      </w:r>
      <w:r w:rsidR="006B75BB">
        <w:rPr>
          <w:rFonts w:ascii="Times New Roman" w:hAnsi="Times New Roman"/>
          <w:sz w:val="24"/>
          <w:szCs w:val="24"/>
        </w:rPr>
        <w:t xml:space="preserve">основной </w:t>
      </w:r>
      <w:r w:rsidR="003625EA">
        <w:rPr>
          <w:rFonts w:ascii="Times New Roman" w:hAnsi="Times New Roman"/>
          <w:sz w:val="24"/>
          <w:szCs w:val="24"/>
        </w:rPr>
        <w:t xml:space="preserve">профессиональной </w:t>
      </w:r>
      <w:r w:rsidR="006B75BB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4442E1">
        <w:rPr>
          <w:rFonts w:ascii="Times New Roman" w:hAnsi="Times New Roman"/>
          <w:sz w:val="24"/>
          <w:szCs w:val="24"/>
        </w:rPr>
        <w:t xml:space="preserve">(далее – </w:t>
      </w:r>
      <w:r w:rsidR="003625EA">
        <w:rPr>
          <w:rFonts w:ascii="Times New Roman" w:hAnsi="Times New Roman"/>
          <w:sz w:val="24"/>
          <w:szCs w:val="24"/>
        </w:rPr>
        <w:t>ОПОП</w:t>
      </w:r>
      <w:r w:rsidR="004442E1">
        <w:rPr>
          <w:rFonts w:ascii="Times New Roman" w:hAnsi="Times New Roman"/>
          <w:sz w:val="24"/>
          <w:szCs w:val="24"/>
        </w:rPr>
        <w:t xml:space="preserve">) </w:t>
      </w:r>
      <w:r w:rsidR="006B75BB" w:rsidRPr="0032554A">
        <w:rPr>
          <w:rFonts w:ascii="Times New Roman" w:hAnsi="Times New Roman"/>
          <w:sz w:val="24"/>
          <w:szCs w:val="24"/>
        </w:rPr>
        <w:t>по специальности 38.02.07 «Банковское дело»</w:t>
      </w:r>
      <w:r w:rsidR="006B75BB">
        <w:rPr>
          <w:rFonts w:ascii="Times New Roman" w:hAnsi="Times New Roman"/>
          <w:sz w:val="24"/>
          <w:szCs w:val="24"/>
        </w:rPr>
        <w:t xml:space="preserve"> квалификации «Специалист банковского дела»</w:t>
      </w:r>
      <w:r w:rsidRPr="0032554A">
        <w:rPr>
          <w:rFonts w:ascii="Times New Roman" w:hAnsi="Times New Roman"/>
          <w:sz w:val="24"/>
          <w:szCs w:val="24"/>
        </w:rPr>
        <w:t>.</w:t>
      </w:r>
    </w:p>
    <w:p w:rsid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Программа </w:t>
      </w:r>
      <w:r w:rsidRPr="006B16C6">
        <w:rPr>
          <w:rFonts w:ascii="Times New Roman" w:hAnsi="Times New Roman"/>
          <w:sz w:val="24"/>
          <w:szCs w:val="24"/>
        </w:rPr>
        <w:t xml:space="preserve">государственной итоговой аттестации разработана в соответствии с требованиями Федерального закона от 29 декабря 2012 г. N 273-ФЗ «Об образовании в Российской Федерации», «Порядка проведения государственной итоговой аттестации по образовательным программам среднего профессионального образования» утвержденного приказом Министерства образования и науки Российской Федерации от 16 августа 2013 г. № </w:t>
      </w:r>
      <w:r w:rsidRPr="00450EB3">
        <w:rPr>
          <w:rFonts w:ascii="Times New Roman" w:hAnsi="Times New Roman"/>
          <w:sz w:val="24"/>
          <w:szCs w:val="24"/>
        </w:rPr>
        <w:t>968, а также «</w:t>
      </w:r>
      <w:r w:rsidR="00EC5A46" w:rsidRPr="00450EB3">
        <w:rPr>
          <w:rFonts w:ascii="Times New Roman" w:hAnsi="Times New Roman"/>
          <w:sz w:val="24"/>
          <w:szCs w:val="24"/>
        </w:rPr>
        <w:t>Положения о</w:t>
      </w:r>
      <w:r w:rsidRPr="00450EB3">
        <w:rPr>
          <w:rFonts w:ascii="Times New Roman" w:hAnsi="Times New Roman"/>
          <w:sz w:val="24"/>
          <w:szCs w:val="24"/>
        </w:rPr>
        <w:t xml:space="preserve"> </w:t>
      </w:r>
      <w:r w:rsidR="00CA334B" w:rsidRPr="00450EB3">
        <w:rPr>
          <w:rFonts w:ascii="Times New Roman" w:hAnsi="Times New Roman"/>
          <w:sz w:val="24"/>
          <w:szCs w:val="24"/>
        </w:rPr>
        <w:t xml:space="preserve">порядке </w:t>
      </w:r>
      <w:r w:rsidRPr="00450EB3">
        <w:rPr>
          <w:rFonts w:ascii="Times New Roman" w:hAnsi="Times New Roman"/>
          <w:sz w:val="24"/>
          <w:szCs w:val="24"/>
        </w:rPr>
        <w:t>проведени</w:t>
      </w:r>
      <w:r w:rsidR="00CA334B" w:rsidRPr="00450EB3">
        <w:rPr>
          <w:rFonts w:ascii="Times New Roman" w:hAnsi="Times New Roman"/>
          <w:sz w:val="24"/>
          <w:szCs w:val="24"/>
        </w:rPr>
        <w:t>я</w:t>
      </w:r>
      <w:r w:rsidRPr="00450EB3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 в</w:t>
      </w:r>
      <w:r w:rsidR="00EC5A46" w:rsidRPr="00450EB3">
        <w:rPr>
          <w:rFonts w:ascii="Times New Roman" w:hAnsi="Times New Roman"/>
          <w:sz w:val="24"/>
          <w:szCs w:val="24"/>
        </w:rPr>
        <w:t xml:space="preserve"> ФГБОУ ВО «СГЭУ»</w:t>
      </w:r>
      <w:r w:rsidRPr="00450EB3">
        <w:rPr>
          <w:rFonts w:ascii="Times New Roman" w:hAnsi="Times New Roman"/>
          <w:sz w:val="24"/>
          <w:szCs w:val="24"/>
        </w:rPr>
        <w:t xml:space="preserve">», утвержденного приказом </w:t>
      </w:r>
      <w:proofErr w:type="spellStart"/>
      <w:r w:rsidR="00267F17" w:rsidRPr="00450EB3">
        <w:rPr>
          <w:rFonts w:ascii="Times New Roman" w:hAnsi="Times New Roman"/>
          <w:sz w:val="24"/>
          <w:szCs w:val="24"/>
        </w:rPr>
        <w:t>и.о</w:t>
      </w:r>
      <w:proofErr w:type="spellEnd"/>
      <w:r w:rsidR="00267F17" w:rsidRPr="00450EB3">
        <w:rPr>
          <w:rFonts w:ascii="Times New Roman" w:hAnsi="Times New Roman"/>
          <w:sz w:val="24"/>
          <w:szCs w:val="24"/>
        </w:rPr>
        <w:t xml:space="preserve">. </w:t>
      </w:r>
      <w:r w:rsidRPr="00450EB3">
        <w:rPr>
          <w:rFonts w:ascii="Times New Roman" w:hAnsi="Times New Roman"/>
          <w:sz w:val="24"/>
          <w:szCs w:val="24"/>
        </w:rPr>
        <w:t xml:space="preserve">ректора от </w:t>
      </w:r>
      <w:r w:rsidR="006B16C6" w:rsidRPr="00450EB3">
        <w:rPr>
          <w:rFonts w:ascii="Times New Roman" w:hAnsi="Times New Roman"/>
          <w:sz w:val="24"/>
          <w:szCs w:val="24"/>
        </w:rPr>
        <w:t>09</w:t>
      </w:r>
      <w:r w:rsidR="00EC5A46" w:rsidRPr="00450EB3">
        <w:rPr>
          <w:rFonts w:ascii="Times New Roman" w:hAnsi="Times New Roman"/>
          <w:sz w:val="24"/>
          <w:szCs w:val="24"/>
        </w:rPr>
        <w:t xml:space="preserve"> июня</w:t>
      </w:r>
      <w:r w:rsidRPr="00450EB3">
        <w:rPr>
          <w:rFonts w:ascii="Times New Roman" w:hAnsi="Times New Roman"/>
          <w:sz w:val="24"/>
          <w:szCs w:val="24"/>
        </w:rPr>
        <w:t xml:space="preserve"> 201</w:t>
      </w:r>
      <w:r w:rsidR="006B16C6" w:rsidRPr="00450EB3">
        <w:rPr>
          <w:rFonts w:ascii="Times New Roman" w:hAnsi="Times New Roman"/>
          <w:sz w:val="24"/>
          <w:szCs w:val="24"/>
        </w:rPr>
        <w:t>8</w:t>
      </w:r>
      <w:r w:rsidRPr="00450EB3">
        <w:rPr>
          <w:rFonts w:ascii="Times New Roman" w:hAnsi="Times New Roman"/>
          <w:sz w:val="24"/>
          <w:szCs w:val="24"/>
        </w:rPr>
        <w:t xml:space="preserve"> г. № </w:t>
      </w:r>
      <w:r w:rsidR="00267F17" w:rsidRPr="00450EB3">
        <w:rPr>
          <w:rFonts w:ascii="Times New Roman" w:hAnsi="Times New Roman"/>
          <w:sz w:val="24"/>
          <w:szCs w:val="24"/>
        </w:rPr>
        <w:t>3</w:t>
      </w:r>
      <w:r w:rsidR="006B16C6" w:rsidRPr="00450EB3">
        <w:rPr>
          <w:rFonts w:ascii="Times New Roman" w:hAnsi="Times New Roman"/>
          <w:sz w:val="24"/>
          <w:szCs w:val="24"/>
        </w:rPr>
        <w:t>79</w:t>
      </w:r>
      <w:r w:rsidRPr="00450EB3">
        <w:rPr>
          <w:rFonts w:ascii="Times New Roman" w:hAnsi="Times New Roman"/>
          <w:sz w:val="24"/>
          <w:szCs w:val="24"/>
        </w:rPr>
        <w:t>-ОВ.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Программа государственной итоговой аттестации по образовательн</w:t>
      </w:r>
      <w:r w:rsidR="00215548">
        <w:rPr>
          <w:rFonts w:ascii="Times New Roman" w:hAnsi="Times New Roman"/>
          <w:sz w:val="24"/>
          <w:szCs w:val="24"/>
        </w:rPr>
        <w:t>ой программе</w:t>
      </w:r>
      <w:r w:rsidRPr="0032554A">
        <w:rPr>
          <w:rFonts w:ascii="Times New Roman" w:hAnsi="Times New Roman"/>
          <w:sz w:val="24"/>
          <w:szCs w:val="24"/>
        </w:rPr>
        <w:t xml:space="preserve"> </w:t>
      </w:r>
      <w:r w:rsidR="00215548" w:rsidRPr="0032554A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32554A">
        <w:rPr>
          <w:rFonts w:ascii="Times New Roman" w:hAnsi="Times New Roman"/>
          <w:sz w:val="24"/>
          <w:szCs w:val="24"/>
        </w:rPr>
        <w:t>устанавливает правила организации и проведения государственной итоговой аттестации выпускников, завершающ</w:t>
      </w:r>
      <w:r w:rsidR="006B75BB">
        <w:rPr>
          <w:rFonts w:ascii="Times New Roman" w:hAnsi="Times New Roman"/>
          <w:sz w:val="24"/>
          <w:szCs w:val="24"/>
        </w:rPr>
        <w:t>их</w:t>
      </w:r>
      <w:r w:rsidRPr="0032554A">
        <w:rPr>
          <w:rFonts w:ascii="Times New Roman" w:hAnsi="Times New Roman"/>
          <w:sz w:val="24"/>
          <w:szCs w:val="24"/>
        </w:rPr>
        <w:t xml:space="preserve"> освоение основных образовательных программ среднего профессионального образования по специальности </w:t>
      </w:r>
      <w:r w:rsidR="00DD6CA2" w:rsidRPr="0032554A">
        <w:rPr>
          <w:rFonts w:ascii="Times New Roman" w:hAnsi="Times New Roman"/>
          <w:sz w:val="24"/>
          <w:szCs w:val="24"/>
        </w:rPr>
        <w:t>38.02.07 «Банковское дело»</w:t>
      </w:r>
      <w:r w:rsidR="00DD6CA2">
        <w:rPr>
          <w:rFonts w:ascii="Times New Roman" w:hAnsi="Times New Roman"/>
          <w:sz w:val="24"/>
          <w:szCs w:val="24"/>
        </w:rPr>
        <w:t xml:space="preserve"> </w:t>
      </w:r>
      <w:r w:rsidRPr="0032554A">
        <w:rPr>
          <w:rFonts w:ascii="Times New Roman" w:hAnsi="Times New Roman"/>
          <w:sz w:val="24"/>
          <w:szCs w:val="24"/>
        </w:rPr>
        <w:t xml:space="preserve"> и </w:t>
      </w:r>
      <w:r w:rsidR="00215548">
        <w:rPr>
          <w:rFonts w:ascii="Times New Roman" w:hAnsi="Times New Roman"/>
          <w:sz w:val="24"/>
          <w:szCs w:val="24"/>
        </w:rPr>
        <w:t xml:space="preserve">определяет </w:t>
      </w:r>
      <w:r w:rsidRPr="0032554A">
        <w:rPr>
          <w:rFonts w:ascii="Times New Roman" w:hAnsi="Times New Roman"/>
          <w:sz w:val="24"/>
          <w:szCs w:val="24"/>
        </w:rPr>
        <w:t>готовност</w:t>
      </w:r>
      <w:r w:rsidR="00215548">
        <w:rPr>
          <w:rFonts w:ascii="Times New Roman" w:hAnsi="Times New Roman"/>
          <w:sz w:val="24"/>
          <w:szCs w:val="24"/>
        </w:rPr>
        <w:t>ь</w:t>
      </w:r>
      <w:r w:rsidRPr="0032554A">
        <w:rPr>
          <w:rFonts w:ascii="Times New Roman" w:hAnsi="Times New Roman"/>
          <w:sz w:val="24"/>
          <w:szCs w:val="24"/>
        </w:rPr>
        <w:t xml:space="preserve"> выпускника к</w:t>
      </w:r>
      <w:r w:rsidR="008319EA">
        <w:rPr>
          <w:rFonts w:ascii="Times New Roman" w:hAnsi="Times New Roman"/>
          <w:sz w:val="24"/>
          <w:szCs w:val="24"/>
        </w:rPr>
        <w:t xml:space="preserve"> одному или нескольким видам </w:t>
      </w:r>
      <w:r w:rsidRPr="0032554A">
        <w:rPr>
          <w:rFonts w:ascii="Times New Roman" w:hAnsi="Times New Roman"/>
          <w:sz w:val="24"/>
          <w:szCs w:val="24"/>
        </w:rPr>
        <w:t>профессиональной деятельности</w:t>
      </w:r>
      <w:r w:rsidR="008319EA">
        <w:rPr>
          <w:rFonts w:ascii="Times New Roman" w:hAnsi="Times New Roman"/>
          <w:sz w:val="24"/>
          <w:szCs w:val="24"/>
        </w:rPr>
        <w:t xml:space="preserve"> по соответствующей специальности</w:t>
      </w:r>
      <w:r w:rsidRPr="0032554A">
        <w:rPr>
          <w:rFonts w:ascii="Times New Roman" w:hAnsi="Times New Roman"/>
          <w:sz w:val="24"/>
          <w:szCs w:val="24"/>
        </w:rPr>
        <w:t xml:space="preserve">. 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ее экстерном в соответствии с настоящей Программой.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47">
        <w:rPr>
          <w:rFonts w:ascii="Times New Roman" w:hAnsi="Times New Roman"/>
          <w:sz w:val="24"/>
          <w:szCs w:val="24"/>
        </w:rPr>
        <w:t>Программа государственной итоговой аттестации выпускников по специальности 38.02.07 «Банковское дело» ежегодно разрабатывается</w:t>
      </w:r>
      <w:r w:rsidR="006B75BB" w:rsidRPr="00BC4847">
        <w:rPr>
          <w:rFonts w:ascii="Times New Roman" w:hAnsi="Times New Roman"/>
          <w:sz w:val="24"/>
          <w:szCs w:val="24"/>
        </w:rPr>
        <w:t xml:space="preserve"> </w:t>
      </w:r>
      <w:r w:rsidRPr="00BC4847">
        <w:rPr>
          <w:rFonts w:ascii="Times New Roman" w:hAnsi="Times New Roman"/>
          <w:sz w:val="24"/>
          <w:szCs w:val="24"/>
        </w:rPr>
        <w:t xml:space="preserve">кафедрой </w:t>
      </w:r>
      <w:r w:rsidR="004D72A7" w:rsidRPr="00BC4847">
        <w:rPr>
          <w:rFonts w:ascii="Times New Roman" w:hAnsi="Times New Roman"/>
          <w:sz w:val="24"/>
          <w:szCs w:val="24"/>
        </w:rPr>
        <w:t>финансов и кредита</w:t>
      </w:r>
      <w:r w:rsidR="00426DE1" w:rsidRPr="00BC4847">
        <w:rPr>
          <w:rFonts w:ascii="Times New Roman" w:hAnsi="Times New Roman"/>
          <w:sz w:val="24"/>
          <w:szCs w:val="24"/>
        </w:rPr>
        <w:t xml:space="preserve"> </w:t>
      </w:r>
      <w:r w:rsidR="0046121C">
        <w:rPr>
          <w:rFonts w:ascii="Times New Roman" w:hAnsi="Times New Roman"/>
          <w:sz w:val="24"/>
          <w:szCs w:val="24"/>
        </w:rPr>
        <w:t>ФГАОУ</w:t>
      </w:r>
      <w:r w:rsidR="00426DE1" w:rsidRPr="00BC4847">
        <w:rPr>
          <w:rFonts w:ascii="Times New Roman" w:hAnsi="Times New Roman"/>
          <w:sz w:val="24"/>
          <w:szCs w:val="24"/>
        </w:rPr>
        <w:t xml:space="preserve"> ВО «СГЭУ»</w:t>
      </w:r>
      <w:r w:rsidRPr="00BC4847">
        <w:rPr>
          <w:rFonts w:ascii="Times New Roman" w:hAnsi="Times New Roman"/>
          <w:sz w:val="24"/>
          <w:szCs w:val="24"/>
        </w:rPr>
        <w:t xml:space="preserve"> совместно с УМУ и утверждается ректором СГЭУ. Программа </w:t>
      </w:r>
      <w:r w:rsidR="00426DE1" w:rsidRPr="00BC4847">
        <w:rPr>
          <w:rFonts w:ascii="Times New Roman" w:hAnsi="Times New Roman"/>
          <w:sz w:val="24"/>
          <w:szCs w:val="24"/>
        </w:rPr>
        <w:t>соответствует</w:t>
      </w:r>
      <w:r w:rsidRPr="00BC4847">
        <w:rPr>
          <w:rFonts w:ascii="Times New Roman" w:hAnsi="Times New Roman"/>
          <w:sz w:val="24"/>
          <w:szCs w:val="24"/>
        </w:rPr>
        <w:t xml:space="preserve"> действующим нормам законодательства о среднем </w:t>
      </w:r>
      <w:r w:rsidR="00DD6CA2" w:rsidRPr="00BC4847">
        <w:rPr>
          <w:rFonts w:ascii="Times New Roman" w:hAnsi="Times New Roman"/>
          <w:sz w:val="24"/>
          <w:szCs w:val="24"/>
        </w:rPr>
        <w:t>профессиональном образовании</w:t>
      </w:r>
      <w:r w:rsidRPr="00BC4847">
        <w:rPr>
          <w:rFonts w:ascii="Times New Roman" w:hAnsi="Times New Roman"/>
          <w:sz w:val="24"/>
          <w:szCs w:val="24"/>
        </w:rPr>
        <w:t>.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Программа государственной итоговой аттестации, требования к выпускным квалификационным работам</w:t>
      </w:r>
      <w:r w:rsidR="00426DE1">
        <w:rPr>
          <w:rFonts w:ascii="Times New Roman" w:hAnsi="Times New Roman"/>
          <w:sz w:val="24"/>
          <w:szCs w:val="24"/>
        </w:rPr>
        <w:t xml:space="preserve"> (дипломным работам)</w:t>
      </w:r>
      <w:r w:rsidR="00DD6CA2">
        <w:rPr>
          <w:rFonts w:ascii="Times New Roman" w:hAnsi="Times New Roman"/>
          <w:sz w:val="24"/>
          <w:szCs w:val="24"/>
        </w:rPr>
        <w:t xml:space="preserve"> </w:t>
      </w:r>
      <w:r w:rsidR="00DD6CA2" w:rsidRPr="00DD6CA2">
        <w:rPr>
          <w:rFonts w:ascii="Times New Roman" w:hAnsi="Times New Roman"/>
          <w:sz w:val="24"/>
          <w:szCs w:val="24"/>
        </w:rPr>
        <w:t>и</w:t>
      </w:r>
      <w:r w:rsidR="00DD6CA2">
        <w:rPr>
          <w:rFonts w:ascii="Times New Roman" w:hAnsi="Times New Roman"/>
          <w:sz w:val="24"/>
          <w:szCs w:val="24"/>
        </w:rPr>
        <w:t xml:space="preserve"> демонстрационному экзамену</w:t>
      </w:r>
      <w:r w:rsidRPr="0032554A">
        <w:rPr>
          <w:rFonts w:ascii="Times New Roman" w:hAnsi="Times New Roman"/>
          <w:sz w:val="24"/>
          <w:szCs w:val="24"/>
        </w:rPr>
        <w:t>,</w:t>
      </w:r>
      <w:r w:rsidR="00DD6CA2">
        <w:rPr>
          <w:rFonts w:ascii="Times New Roman" w:hAnsi="Times New Roman"/>
          <w:sz w:val="24"/>
          <w:szCs w:val="24"/>
        </w:rPr>
        <w:t xml:space="preserve"> </w:t>
      </w:r>
      <w:r w:rsidRPr="0032554A">
        <w:rPr>
          <w:rFonts w:ascii="Times New Roman" w:hAnsi="Times New Roman"/>
          <w:sz w:val="24"/>
          <w:szCs w:val="24"/>
        </w:rPr>
        <w:t xml:space="preserve">а также критерии оценки знаний, утвержденные </w:t>
      </w:r>
      <w:r w:rsidR="00426DE1">
        <w:rPr>
          <w:rFonts w:ascii="Times New Roman" w:hAnsi="Times New Roman"/>
          <w:sz w:val="24"/>
          <w:szCs w:val="24"/>
        </w:rPr>
        <w:t>Университетом</w:t>
      </w:r>
      <w:r w:rsidRPr="0032554A">
        <w:rPr>
          <w:rFonts w:ascii="Times New Roman" w:hAnsi="Times New Roman"/>
          <w:sz w:val="24"/>
          <w:szCs w:val="24"/>
        </w:rPr>
        <w:t>, доводятся до сведения студентов, не позднее, чем за шесть месяцев до начала государственной итоговой аттестации.</w:t>
      </w:r>
    </w:p>
    <w:p w:rsidR="0032554A" w:rsidRPr="00FD7E68" w:rsidRDefault="0032554A" w:rsidP="00FD7E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Ref531710503"/>
      <w:r w:rsidRPr="00FD7E68">
        <w:rPr>
          <w:rFonts w:ascii="Times New Roman" w:hAnsi="Times New Roman" w:cs="Times New Roman"/>
          <w:color w:val="auto"/>
        </w:rPr>
        <w:t>2. Государственная экзаменационная комиссия</w:t>
      </w:r>
      <w:bookmarkEnd w:id="1"/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ФГОС СПО государственная итоговая аттестация проводится государственной экзаменационной комиссией, которая создаётся </w:t>
      </w:r>
      <w:r w:rsidR="0046121C">
        <w:rPr>
          <w:rFonts w:ascii="Times New Roman" w:hAnsi="Times New Roman"/>
          <w:sz w:val="24"/>
          <w:szCs w:val="24"/>
        </w:rPr>
        <w:t>ФГАОУ</w:t>
      </w:r>
      <w:r w:rsidRPr="0032554A">
        <w:rPr>
          <w:rFonts w:ascii="Times New Roman" w:hAnsi="Times New Roman"/>
          <w:sz w:val="24"/>
          <w:szCs w:val="24"/>
        </w:rPr>
        <w:t xml:space="preserve"> ВО «СГЭУ» по специальности 38.02.07 «Банковское дело».</w:t>
      </w:r>
    </w:p>
    <w:p w:rsidR="00DD6CA2" w:rsidRPr="00B57085" w:rsidRDefault="00DD6CA2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СГЭУ,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</w:t>
      </w:r>
      <w:r w:rsidRPr="00B57085">
        <w:rPr>
          <w:rFonts w:ascii="Times New Roman" w:hAnsi="Times New Roman" w:cs="Times New Roman"/>
          <w:sz w:val="24"/>
          <w:szCs w:val="24"/>
        </w:rPr>
        <w:t>которой готовятся выпускники.</w:t>
      </w:r>
    </w:p>
    <w:p w:rsidR="0032554A" w:rsidRPr="00DD6CA2" w:rsidRDefault="0032554A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Состав ГЭК утверждается приказом ректора </w:t>
      </w:r>
      <w:r w:rsidR="0046121C">
        <w:rPr>
          <w:rFonts w:ascii="Times New Roman" w:hAnsi="Times New Roman"/>
          <w:sz w:val="24"/>
          <w:szCs w:val="24"/>
        </w:rPr>
        <w:t>ФГАОУ</w:t>
      </w:r>
      <w:r w:rsidRPr="0032554A">
        <w:rPr>
          <w:rFonts w:ascii="Times New Roman" w:hAnsi="Times New Roman"/>
          <w:sz w:val="24"/>
          <w:szCs w:val="24"/>
        </w:rPr>
        <w:t xml:space="preserve"> ВО «СГЭУ».</w:t>
      </w:r>
    </w:p>
    <w:p w:rsidR="00DD6CA2" w:rsidRPr="000F7D34" w:rsidRDefault="00DD6CA2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lastRenderedPageBreak/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DD6CA2" w:rsidRPr="000F7D34" w:rsidRDefault="00DD6CA2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учредителем по представлению СГЭУ. </w:t>
      </w:r>
    </w:p>
    <w:p w:rsidR="00DD6CA2" w:rsidRDefault="00DD6CA2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Председателем государственной экзаменационной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СГЭУ </w:t>
      </w:r>
      <w:r w:rsidRPr="000F7D34">
        <w:rPr>
          <w:rFonts w:ascii="Times New Roman" w:hAnsi="Times New Roman" w:cs="Times New Roman"/>
          <w:sz w:val="24"/>
          <w:szCs w:val="24"/>
        </w:rPr>
        <w:t xml:space="preserve">утверждается лицо, не работающее в </w:t>
      </w:r>
      <w:r>
        <w:rPr>
          <w:rFonts w:ascii="Times New Roman" w:hAnsi="Times New Roman" w:cs="Times New Roman"/>
          <w:sz w:val="24"/>
          <w:szCs w:val="24"/>
        </w:rPr>
        <w:t>Университете</w:t>
      </w:r>
      <w:r w:rsidRPr="000F7D34">
        <w:rPr>
          <w:rFonts w:ascii="Times New Roman" w:hAnsi="Times New Roman" w:cs="Times New Roman"/>
          <w:sz w:val="24"/>
          <w:szCs w:val="24"/>
        </w:rPr>
        <w:t>, из числа: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BF">
        <w:rPr>
          <w:rFonts w:ascii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D34">
        <w:rPr>
          <w:rFonts w:ascii="Times New Roman" w:hAnsi="Times New Roman" w:cs="Times New Roman"/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DD6CA2" w:rsidRPr="000F7D34" w:rsidRDefault="00DD6CA2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Ректор СГЭУ является заместителем председателя государственной экзаменационной комиссии. Если для проведения государственной итоговой аттестации в СГЭУ создаётся несколько государственных экзаменационных комиссий,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Государственная экзаменационная комиссия действует в течение одного календарного года.</w:t>
      </w:r>
    </w:p>
    <w:p w:rsidR="0032554A" w:rsidRPr="00FD7E68" w:rsidRDefault="0032554A" w:rsidP="00FD7E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Ref531710505"/>
      <w:r w:rsidRPr="00FD7E68">
        <w:rPr>
          <w:rFonts w:ascii="Times New Roman" w:hAnsi="Times New Roman" w:cs="Times New Roman"/>
          <w:color w:val="auto"/>
        </w:rPr>
        <w:t>3. Формы государственной итоговой аттестации</w:t>
      </w:r>
      <w:bookmarkEnd w:id="2"/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6CA2" w:rsidRDefault="00AE6DC7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="00DD6CA2" w:rsidRPr="000F7D34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</w:t>
      </w:r>
      <w:r w:rsidR="00DD6CA2">
        <w:rPr>
          <w:rFonts w:ascii="Times New Roman" w:hAnsi="Times New Roman" w:cs="Times New Roman"/>
          <w:sz w:val="24"/>
          <w:szCs w:val="24"/>
        </w:rPr>
        <w:t>ой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6CA2">
        <w:rPr>
          <w:rFonts w:ascii="Times New Roman" w:hAnsi="Times New Roman" w:cs="Times New Roman"/>
          <w:sz w:val="24"/>
          <w:szCs w:val="24"/>
        </w:rPr>
        <w:t>е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DD6CA2">
        <w:rPr>
          <w:rFonts w:ascii="Times New Roman" w:hAnsi="Times New Roman" w:cs="Times New Roman"/>
          <w:sz w:val="24"/>
          <w:szCs w:val="24"/>
        </w:rPr>
        <w:t xml:space="preserve"> 38.02.07 «Банковское дело»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</w:t>
      </w:r>
      <w:r w:rsidR="00DD6CA2">
        <w:rPr>
          <w:rFonts w:ascii="Times New Roman" w:hAnsi="Times New Roman" w:cs="Times New Roman"/>
          <w:sz w:val="24"/>
          <w:szCs w:val="24"/>
        </w:rPr>
        <w:t>ом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DD6CA2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="00DD6CA2">
        <w:rPr>
          <w:rFonts w:ascii="Times New Roman" w:hAnsi="Times New Roman" w:cs="Times New Roman"/>
          <w:sz w:val="24"/>
          <w:szCs w:val="24"/>
        </w:rPr>
        <w:t>38.02.07 «Банковское дело»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Pr="000F7D34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7D34">
        <w:rPr>
          <w:rFonts w:ascii="Times New Roman" w:hAnsi="Times New Roman" w:cs="Times New Roman"/>
          <w:sz w:val="24"/>
          <w:szCs w:val="24"/>
        </w:rPr>
        <w:t xml:space="preserve">тся 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DD6CA2" w:rsidRPr="003618B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DD6CA2">
        <w:rPr>
          <w:rFonts w:ascii="Times New Roman" w:hAnsi="Times New Roman" w:cs="Times New Roman"/>
          <w:sz w:val="24"/>
          <w:szCs w:val="24"/>
        </w:rPr>
        <w:t>,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="00DD6CA2">
        <w:rPr>
          <w:rFonts w:ascii="Times New Roman" w:hAnsi="Times New Roman"/>
          <w:sz w:val="24"/>
          <w:szCs w:val="24"/>
        </w:rPr>
        <w:t xml:space="preserve">которая выполняется в виде дипломной работы (дипломного проекта) </w:t>
      </w:r>
      <w:r w:rsidR="00DD6CA2" w:rsidRPr="00DD6CA2">
        <w:rPr>
          <w:rFonts w:ascii="Times New Roman" w:hAnsi="Times New Roman"/>
          <w:sz w:val="24"/>
          <w:szCs w:val="24"/>
        </w:rPr>
        <w:t>и</w:t>
      </w:r>
      <w:r w:rsidR="00DD6CA2">
        <w:rPr>
          <w:rFonts w:ascii="Times New Roman" w:hAnsi="Times New Roman"/>
          <w:sz w:val="24"/>
          <w:szCs w:val="24"/>
        </w:rPr>
        <w:t xml:space="preserve"> демонстрационного экзамена.</w:t>
      </w:r>
    </w:p>
    <w:p w:rsidR="004442E1" w:rsidRPr="003618B9" w:rsidRDefault="003618B9" w:rsidP="003618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8B9">
        <w:rPr>
          <w:rFonts w:ascii="Times New Roman" w:hAnsi="Times New Roman" w:cs="Times New Roman"/>
          <w:sz w:val="24"/>
          <w:szCs w:val="24"/>
        </w:rPr>
        <w:t>Защита в</w:t>
      </w:r>
      <w:r w:rsidR="00DD6CA2" w:rsidRPr="003618B9">
        <w:rPr>
          <w:rFonts w:ascii="Times New Roman" w:hAnsi="Times New Roman" w:cs="Times New Roman"/>
          <w:sz w:val="24"/>
          <w:szCs w:val="24"/>
        </w:rPr>
        <w:t>ыпускн</w:t>
      </w:r>
      <w:r w:rsidRPr="003618B9">
        <w:rPr>
          <w:rFonts w:ascii="Times New Roman" w:hAnsi="Times New Roman" w:cs="Times New Roman"/>
          <w:sz w:val="24"/>
          <w:szCs w:val="24"/>
        </w:rPr>
        <w:t>ой</w:t>
      </w:r>
      <w:r w:rsidR="00DD6CA2" w:rsidRPr="003618B9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Pr="003618B9">
        <w:rPr>
          <w:rFonts w:ascii="Times New Roman" w:hAnsi="Times New Roman" w:cs="Times New Roman"/>
          <w:sz w:val="24"/>
          <w:szCs w:val="24"/>
        </w:rPr>
        <w:t>ой</w:t>
      </w:r>
      <w:r w:rsidR="00DD6CA2" w:rsidRPr="003618B9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618B9">
        <w:rPr>
          <w:rFonts w:ascii="Times New Roman" w:hAnsi="Times New Roman" w:cs="Times New Roman"/>
          <w:sz w:val="24"/>
          <w:szCs w:val="24"/>
        </w:rPr>
        <w:t>ы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способствует систематизации и закреплению знаний выпускника по специальности</w:t>
      </w:r>
      <w:r w:rsidR="004442E1">
        <w:rPr>
          <w:rFonts w:ascii="Times New Roman" w:hAnsi="Times New Roman" w:cs="Times New Roman"/>
          <w:sz w:val="24"/>
          <w:szCs w:val="24"/>
        </w:rPr>
        <w:t xml:space="preserve"> </w:t>
      </w:r>
      <w:r w:rsidR="004442E1" w:rsidRPr="0032554A">
        <w:rPr>
          <w:rFonts w:ascii="Times New Roman" w:hAnsi="Times New Roman"/>
          <w:sz w:val="24"/>
          <w:szCs w:val="24"/>
        </w:rPr>
        <w:t xml:space="preserve">38.07.02 «Банковское дело» </w:t>
      </w:r>
      <w:r w:rsidR="00DD6CA2" w:rsidRPr="000F7D34">
        <w:rPr>
          <w:rFonts w:ascii="Times New Roman" w:hAnsi="Times New Roman" w:cs="Times New Roman"/>
          <w:sz w:val="24"/>
          <w:szCs w:val="24"/>
        </w:rPr>
        <w:t xml:space="preserve"> при решении конкретных задач, а также выяснению уровня подготовки выпускника к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E1" w:rsidRPr="000F7D34" w:rsidRDefault="004442E1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Темы </w:t>
      </w:r>
      <w:r w:rsidR="00F53BE7">
        <w:rPr>
          <w:rFonts w:ascii="Times New Roman" w:hAnsi="Times New Roman" w:cs="Times New Roman"/>
          <w:sz w:val="24"/>
          <w:szCs w:val="24"/>
        </w:rPr>
        <w:t>дипломных работ</w:t>
      </w:r>
      <w:r w:rsidRPr="000F7D34">
        <w:rPr>
          <w:rFonts w:ascii="Times New Roman" w:hAnsi="Times New Roman" w:cs="Times New Roman"/>
          <w:sz w:val="24"/>
          <w:szCs w:val="24"/>
        </w:rPr>
        <w:t xml:space="preserve"> определяются СГЭУ. Студенту предоставляется право выбора темы </w:t>
      </w:r>
      <w:r w:rsidR="00F53BE7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0F7D34">
        <w:rPr>
          <w:rFonts w:ascii="Times New Roman" w:hAnsi="Times New Roman" w:cs="Times New Roman"/>
          <w:sz w:val="24"/>
          <w:szCs w:val="24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F53BE7">
        <w:rPr>
          <w:rFonts w:ascii="Times New Roman" w:hAnsi="Times New Roman" w:cs="Times New Roman"/>
          <w:sz w:val="24"/>
          <w:szCs w:val="24"/>
        </w:rPr>
        <w:t>дипломной работы</w:t>
      </w:r>
      <w:r w:rsidR="00F53BE7"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Pr="000F7D34">
        <w:rPr>
          <w:rFonts w:ascii="Times New Roman" w:hAnsi="Times New Roman" w:cs="Times New Roman"/>
          <w:sz w:val="24"/>
          <w:szCs w:val="24"/>
        </w:rPr>
        <w:t>должна соответствовать содержанию</w:t>
      </w:r>
      <w:r w:rsidR="003625EA">
        <w:rPr>
          <w:rFonts w:ascii="Times New Roman" w:hAnsi="Times New Roman" w:cs="Times New Roman"/>
          <w:sz w:val="24"/>
          <w:szCs w:val="24"/>
        </w:rPr>
        <w:t xml:space="preserve"> одного или нескольких</w:t>
      </w:r>
      <w:r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="00F53BE7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D31ABC" w:rsidRPr="003625EA">
        <w:rPr>
          <w:rFonts w:ascii="Times New Roman" w:hAnsi="Times New Roman" w:cs="Times New Roman"/>
          <w:sz w:val="24"/>
          <w:szCs w:val="24"/>
        </w:rPr>
        <w:t>деятельности</w:t>
      </w:r>
      <w:r w:rsidRPr="003625EA">
        <w:rPr>
          <w:rFonts w:ascii="Times New Roman" w:hAnsi="Times New Roman" w:cs="Times New Roman"/>
          <w:sz w:val="24"/>
          <w:szCs w:val="24"/>
        </w:rPr>
        <w:t>,</w:t>
      </w:r>
      <w:r w:rsidRPr="000F7D34">
        <w:rPr>
          <w:rFonts w:ascii="Times New Roman" w:hAnsi="Times New Roman" w:cs="Times New Roman"/>
          <w:sz w:val="24"/>
          <w:szCs w:val="24"/>
        </w:rPr>
        <w:t xml:space="preserve"> входящих в </w:t>
      </w:r>
      <w:r w:rsidR="003625EA">
        <w:rPr>
          <w:rFonts w:ascii="Times New Roman" w:hAnsi="Times New Roman" w:cs="Times New Roman"/>
          <w:sz w:val="24"/>
          <w:szCs w:val="24"/>
        </w:rPr>
        <w:t>ОПОП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38.02.07 «Банковское дело»</w:t>
      </w:r>
      <w:r w:rsidRPr="000F7D34">
        <w:rPr>
          <w:rFonts w:ascii="Times New Roman" w:hAnsi="Times New Roman" w:cs="Times New Roman"/>
          <w:sz w:val="24"/>
          <w:szCs w:val="24"/>
        </w:rPr>
        <w:t>.</w:t>
      </w:r>
    </w:p>
    <w:p w:rsidR="004442E1" w:rsidRPr="000F7D34" w:rsidRDefault="004442E1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F53BE7">
        <w:rPr>
          <w:rFonts w:ascii="Times New Roman" w:hAnsi="Times New Roman" w:cs="Times New Roman"/>
          <w:sz w:val="24"/>
          <w:szCs w:val="24"/>
        </w:rPr>
        <w:t>дипломной работы</w:t>
      </w:r>
      <w:r w:rsidR="00F53BE7" w:rsidRPr="000F7D34">
        <w:rPr>
          <w:rFonts w:ascii="Times New Roman" w:hAnsi="Times New Roman" w:cs="Times New Roman"/>
          <w:sz w:val="24"/>
          <w:szCs w:val="24"/>
        </w:rPr>
        <w:t xml:space="preserve"> </w:t>
      </w:r>
      <w:r w:rsidRPr="000F7D34">
        <w:rPr>
          <w:rFonts w:ascii="Times New Roman" w:hAnsi="Times New Roman" w:cs="Times New Roman"/>
          <w:sz w:val="24"/>
          <w:szCs w:val="24"/>
        </w:rPr>
        <w:t>студенту назначается руководитель и, при необходимости, консультанты.</w:t>
      </w:r>
    </w:p>
    <w:p w:rsidR="004442E1" w:rsidRDefault="004442E1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Закрепление за студентами тем </w:t>
      </w:r>
      <w:r w:rsidR="00F53BE7">
        <w:rPr>
          <w:rFonts w:ascii="Times New Roman" w:hAnsi="Times New Roman" w:cs="Times New Roman"/>
          <w:sz w:val="24"/>
          <w:szCs w:val="24"/>
        </w:rPr>
        <w:t>дипломных работ</w:t>
      </w:r>
      <w:r w:rsidRPr="000F7D34">
        <w:rPr>
          <w:rFonts w:ascii="Times New Roman" w:hAnsi="Times New Roman" w:cs="Times New Roman"/>
          <w:sz w:val="24"/>
          <w:szCs w:val="24"/>
        </w:rPr>
        <w:t>, назначение руководителей и консультантов осуществляется приказом ректора СГЭУ.</w:t>
      </w:r>
    </w:p>
    <w:p w:rsidR="004442E1" w:rsidRDefault="004442E1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аттестации, методика оценивания результатов, требования к </w:t>
      </w:r>
      <w:r w:rsidR="00F53BE7">
        <w:rPr>
          <w:rFonts w:ascii="Times New Roman" w:hAnsi="Times New Roman" w:cs="Times New Roman"/>
          <w:sz w:val="24"/>
          <w:szCs w:val="24"/>
        </w:rPr>
        <w:t>дипломным работам</w:t>
      </w:r>
      <w:r w:rsidRPr="000F7D34">
        <w:rPr>
          <w:rFonts w:ascii="Times New Roman" w:hAnsi="Times New Roman" w:cs="Times New Roman"/>
          <w:sz w:val="24"/>
          <w:szCs w:val="24"/>
        </w:rPr>
        <w:t xml:space="preserve">, задания и продолжительность </w:t>
      </w:r>
      <w:r>
        <w:rPr>
          <w:rFonts w:ascii="Times New Roman" w:hAnsi="Times New Roman" w:cs="Times New Roman"/>
          <w:sz w:val="24"/>
          <w:szCs w:val="24"/>
        </w:rPr>
        <w:t>демонстрационного экзамена</w:t>
      </w:r>
      <w:r w:rsidRPr="000F7D34">
        <w:rPr>
          <w:rFonts w:ascii="Times New Roman" w:hAnsi="Times New Roman" w:cs="Times New Roman"/>
          <w:sz w:val="24"/>
          <w:szCs w:val="24"/>
        </w:rPr>
        <w:t xml:space="preserve"> определяются с учетом </w:t>
      </w:r>
      <w:r w:rsidR="003625EA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и утверждаются СГЭУ после их обсуждения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4442E1" w:rsidRPr="000F7D34" w:rsidRDefault="004442E1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Задания демонстрационного экзамена разрабатываются на основе профессиональных стандартов.</w:t>
      </w:r>
    </w:p>
    <w:p w:rsid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Государственная итоговая аттестация (</w:t>
      </w:r>
      <w:r w:rsidR="004442E1">
        <w:rPr>
          <w:rFonts w:ascii="Times New Roman" w:hAnsi="Times New Roman"/>
          <w:sz w:val="24"/>
          <w:szCs w:val="24"/>
        </w:rPr>
        <w:t xml:space="preserve">далее - </w:t>
      </w:r>
      <w:r w:rsidRPr="0032554A">
        <w:rPr>
          <w:rFonts w:ascii="Times New Roman" w:hAnsi="Times New Roman"/>
          <w:sz w:val="24"/>
          <w:szCs w:val="24"/>
        </w:rPr>
        <w:t>ГИА)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4442E1" w:rsidRPr="000F7D34" w:rsidRDefault="004442E1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lastRenderedPageBreak/>
        <w:t>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0F7D34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F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D3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F7D34">
        <w:rPr>
          <w:rFonts w:ascii="Times New Roman" w:hAnsi="Times New Roman" w:cs="Times New Roman"/>
          <w:sz w:val="24"/>
          <w:szCs w:val="24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32554A" w:rsidRPr="008B2915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В результате подготовки, публичной защиты </w:t>
      </w:r>
      <w:r w:rsidR="00F53BE7">
        <w:rPr>
          <w:rFonts w:ascii="Times New Roman" w:hAnsi="Times New Roman"/>
          <w:sz w:val="24"/>
          <w:szCs w:val="24"/>
        </w:rPr>
        <w:t>дипломной работы</w:t>
      </w:r>
      <w:r w:rsidR="00F53BE7" w:rsidRPr="004442E1">
        <w:rPr>
          <w:rFonts w:ascii="Times New Roman" w:hAnsi="Times New Roman"/>
          <w:sz w:val="24"/>
          <w:szCs w:val="24"/>
        </w:rPr>
        <w:t xml:space="preserve"> </w:t>
      </w:r>
      <w:r w:rsidR="004442E1" w:rsidRPr="004442E1">
        <w:rPr>
          <w:rFonts w:ascii="Times New Roman" w:hAnsi="Times New Roman"/>
          <w:sz w:val="24"/>
          <w:szCs w:val="24"/>
        </w:rPr>
        <w:t>и</w:t>
      </w:r>
      <w:r w:rsidR="004442E1">
        <w:rPr>
          <w:rFonts w:ascii="Times New Roman" w:hAnsi="Times New Roman"/>
          <w:sz w:val="24"/>
          <w:szCs w:val="24"/>
        </w:rPr>
        <w:t xml:space="preserve"> сдачи демонстрационного экзамена</w:t>
      </w:r>
      <w:r w:rsidRPr="0032554A">
        <w:rPr>
          <w:rFonts w:ascii="Times New Roman" w:hAnsi="Times New Roman"/>
          <w:sz w:val="24"/>
          <w:szCs w:val="24"/>
        </w:rPr>
        <w:t xml:space="preserve"> выпускник специальности </w:t>
      </w:r>
      <w:r w:rsidR="004442E1">
        <w:rPr>
          <w:rFonts w:ascii="Times New Roman" w:hAnsi="Times New Roman"/>
          <w:sz w:val="24"/>
          <w:szCs w:val="24"/>
        </w:rPr>
        <w:t xml:space="preserve">38.02.07 </w:t>
      </w:r>
      <w:r w:rsidRPr="0032554A">
        <w:rPr>
          <w:rFonts w:ascii="Times New Roman" w:hAnsi="Times New Roman"/>
          <w:sz w:val="24"/>
          <w:szCs w:val="24"/>
        </w:rPr>
        <w:t xml:space="preserve">«Банковское дело» </w:t>
      </w:r>
      <w:r w:rsidR="00D31ABC" w:rsidRPr="008B2915">
        <w:rPr>
          <w:rFonts w:ascii="Times New Roman" w:hAnsi="Times New Roman"/>
          <w:sz w:val="24"/>
          <w:szCs w:val="24"/>
        </w:rPr>
        <w:t>должен: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B2915">
        <w:rPr>
          <w:rFonts w:ascii="Times New Roman" w:hAnsi="Times New Roman"/>
          <w:iCs/>
          <w:sz w:val="24"/>
          <w:szCs w:val="24"/>
        </w:rPr>
        <w:t>выбирать правильные  способы решения задач профессиональной деятельности, применительно к различным контекстам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</w:rPr>
        <w:t>грамотно</w:t>
      </w:r>
      <w:r w:rsidRPr="008B2915">
        <w:rPr>
          <w:rFonts w:ascii="Times New Roman" w:hAnsi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  <w:sz w:val="24"/>
          <w:szCs w:val="24"/>
        </w:rPr>
        <w:t>эффективно</w:t>
      </w:r>
      <w:r w:rsidRPr="008B2915">
        <w:rPr>
          <w:rFonts w:ascii="Times New Roman" w:hAnsi="Times New Roman"/>
        </w:rPr>
        <w:t xml:space="preserve"> планировать и реализовывать собственное профессиональное и личностное развитие</w:t>
      </w:r>
      <w:r w:rsidRPr="008B2915">
        <w:rPr>
          <w:rFonts w:ascii="Times New Roman" w:hAnsi="Times New Roman"/>
          <w:sz w:val="24"/>
          <w:szCs w:val="24"/>
        </w:rPr>
        <w:t xml:space="preserve"> 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</w:rPr>
        <w:t>уметь работать в коллективе и команде, эффективно взаимодействовать с коллегами, руководством, клиентами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</w:rPr>
        <w:t>правильно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</w:rPr>
        <w:t>активно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рационально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</w:rPr>
        <w:t>использовать информационные технологии в профессиональной деятельности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</w:rPr>
        <w:t>грамотно пользоваться профессиональной документацией на государственном и иностранных языках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</w:rPr>
        <w:t>эффективно использовать знания по финансовой грамотности, планировать предпринимательскую деятельность в профессиональной сфере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осуществлять расчетно-кассовое обслуживание клиентов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осуществлять безналичные платежи с использованием различных форм расчетов в национальной и иностранной валютах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осуществлять расчетное обслуживание счетов бюджетов различных уровней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осуществлять межбанковские расчеты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осуществлять международные расчеты по экспортно-импортным операциям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обслуживать расчетные операции с использованием различных видов платежных карт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оценивать кредитоспособность клиентов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осуществлять и оформлять выдачу кредитов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осуществлять сопровождение выданных кредитов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проводить операции на рынке межбанковских кредитов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2915">
        <w:rPr>
          <w:rFonts w:ascii="Times New Roman" w:hAnsi="Times New Roman"/>
          <w:sz w:val="24"/>
          <w:szCs w:val="24"/>
        </w:rPr>
        <w:t>формировать и регулировать резервы на возможные потери по кредитам.</w:t>
      </w:r>
    </w:p>
    <w:p w:rsidR="008B2915" w:rsidRPr="008B2915" w:rsidRDefault="008B2915" w:rsidP="008B2915">
      <w:pPr>
        <w:pStyle w:val="a4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B2915">
        <w:rPr>
          <w:rFonts w:ascii="Times New Roman" w:hAnsi="Times New Roman"/>
          <w:sz w:val="24"/>
          <w:szCs w:val="24"/>
        </w:rPr>
        <w:t>выполнять работы по одной или нескольким профессиям рабочих, должностям служащих.</w:t>
      </w:r>
    </w:p>
    <w:p w:rsidR="0032554A" w:rsidRPr="00FD7E68" w:rsidRDefault="0032554A" w:rsidP="00FD7E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Ref531710508"/>
      <w:r w:rsidRPr="00FD7E68">
        <w:rPr>
          <w:rFonts w:ascii="Times New Roman" w:hAnsi="Times New Roman" w:cs="Times New Roman"/>
          <w:color w:val="auto"/>
        </w:rPr>
        <w:t>4. Порядок проведения государственной итоговой аттестации</w:t>
      </w:r>
      <w:bookmarkEnd w:id="3"/>
    </w:p>
    <w:p w:rsidR="0032554A" w:rsidRPr="0032554A" w:rsidRDefault="0032554A" w:rsidP="0032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554A" w:rsidRPr="0032554A" w:rsidRDefault="00CD38F0" w:rsidP="0032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CD8">
        <w:rPr>
          <w:rFonts w:ascii="Times New Roman" w:hAnsi="Times New Roman"/>
          <w:sz w:val="24"/>
          <w:szCs w:val="24"/>
        </w:rPr>
        <w:t>Период</w:t>
      </w:r>
      <w:r w:rsidR="00D31ABC" w:rsidRPr="00A96CD8"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выпускников специальности 38.02.07 «Банковское дело» устанавлива</w:t>
      </w:r>
      <w:r w:rsidRPr="00A96CD8">
        <w:rPr>
          <w:rFonts w:ascii="Times New Roman" w:hAnsi="Times New Roman"/>
          <w:sz w:val="24"/>
          <w:szCs w:val="24"/>
        </w:rPr>
        <w:t>е</w:t>
      </w:r>
      <w:r w:rsidR="00D31ABC" w:rsidRPr="00A96CD8">
        <w:rPr>
          <w:rFonts w:ascii="Times New Roman" w:hAnsi="Times New Roman"/>
          <w:sz w:val="24"/>
          <w:szCs w:val="24"/>
        </w:rPr>
        <w:t xml:space="preserve">тся графиком </w:t>
      </w:r>
      <w:r w:rsidRPr="00A96CD8">
        <w:rPr>
          <w:rFonts w:ascii="Times New Roman" w:hAnsi="Times New Roman"/>
          <w:sz w:val="24"/>
          <w:szCs w:val="24"/>
        </w:rPr>
        <w:t xml:space="preserve">учебного процесса </w:t>
      </w:r>
      <w:r w:rsidR="00D31ABC" w:rsidRPr="00A96CD8">
        <w:rPr>
          <w:rFonts w:ascii="Times New Roman" w:hAnsi="Times New Roman"/>
          <w:sz w:val="24"/>
          <w:szCs w:val="24"/>
        </w:rPr>
        <w:t>и составля</w:t>
      </w:r>
      <w:r w:rsidRPr="00A96CD8">
        <w:rPr>
          <w:rFonts w:ascii="Times New Roman" w:hAnsi="Times New Roman"/>
          <w:sz w:val="24"/>
          <w:szCs w:val="24"/>
        </w:rPr>
        <w:t>е</w:t>
      </w:r>
      <w:r w:rsidR="00D31ABC" w:rsidRPr="00A96CD8">
        <w:rPr>
          <w:rFonts w:ascii="Times New Roman" w:hAnsi="Times New Roman"/>
          <w:sz w:val="24"/>
          <w:szCs w:val="24"/>
        </w:rPr>
        <w:t>т 216 часов.</w:t>
      </w:r>
    </w:p>
    <w:p w:rsidR="0032554A" w:rsidRPr="0032554A" w:rsidRDefault="0032554A" w:rsidP="0032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32554A" w:rsidRDefault="0032554A" w:rsidP="0032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lastRenderedPageBreak/>
        <w:t xml:space="preserve">Программа государственной итоговой аттестации, требования к </w:t>
      </w:r>
      <w:r w:rsidR="00F53BE7">
        <w:rPr>
          <w:rFonts w:ascii="Times New Roman" w:hAnsi="Times New Roman"/>
          <w:sz w:val="24"/>
          <w:szCs w:val="24"/>
        </w:rPr>
        <w:t>дипломным</w:t>
      </w:r>
      <w:r w:rsidR="00F53BE7" w:rsidRPr="0032554A">
        <w:rPr>
          <w:rFonts w:ascii="Times New Roman" w:hAnsi="Times New Roman"/>
          <w:sz w:val="24"/>
          <w:szCs w:val="24"/>
        </w:rPr>
        <w:t xml:space="preserve"> </w:t>
      </w:r>
      <w:r w:rsidRPr="0032554A">
        <w:rPr>
          <w:rFonts w:ascii="Times New Roman" w:hAnsi="Times New Roman"/>
          <w:sz w:val="24"/>
          <w:szCs w:val="24"/>
        </w:rPr>
        <w:t xml:space="preserve">работам, а также критерии оценки знаний, утвержденные </w:t>
      </w:r>
      <w:r w:rsidR="0046121C">
        <w:rPr>
          <w:rFonts w:ascii="Times New Roman" w:hAnsi="Times New Roman"/>
          <w:sz w:val="24"/>
          <w:szCs w:val="24"/>
        </w:rPr>
        <w:t>ФГАОУ</w:t>
      </w:r>
      <w:r w:rsidRPr="0032554A">
        <w:rPr>
          <w:rFonts w:ascii="Times New Roman" w:hAnsi="Times New Roman"/>
          <w:sz w:val="24"/>
          <w:szCs w:val="24"/>
        </w:rPr>
        <w:t xml:space="preserve"> ВО «СГЭУ, доводятся до сведения студентов, не позднее, чем за шесть месяцев до начала государственной итоговой аттестации.</w:t>
      </w:r>
    </w:p>
    <w:p w:rsidR="004442E1" w:rsidRPr="000F7D34" w:rsidRDefault="004442E1" w:rsidP="00444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Сдача </w:t>
      </w:r>
      <w:r>
        <w:rPr>
          <w:rFonts w:ascii="Times New Roman" w:hAnsi="Times New Roman" w:cs="Times New Roman"/>
          <w:sz w:val="24"/>
          <w:szCs w:val="24"/>
        </w:rPr>
        <w:t>демонстрационного</w:t>
      </w:r>
      <w:r w:rsidRPr="000F7D34">
        <w:rPr>
          <w:rFonts w:ascii="Times New Roman" w:hAnsi="Times New Roman" w:cs="Times New Roman"/>
          <w:sz w:val="24"/>
          <w:szCs w:val="24"/>
        </w:rPr>
        <w:t xml:space="preserve"> экзамена и защита </w:t>
      </w:r>
      <w:r w:rsidR="00F53BE7">
        <w:rPr>
          <w:rFonts w:ascii="Times New Roman" w:hAnsi="Times New Roman" w:cs="Times New Roman"/>
          <w:sz w:val="24"/>
          <w:szCs w:val="24"/>
        </w:rPr>
        <w:t>дипло</w:t>
      </w:r>
      <w:r w:rsidR="001A35F3">
        <w:rPr>
          <w:rFonts w:ascii="Times New Roman" w:hAnsi="Times New Roman" w:cs="Times New Roman"/>
          <w:sz w:val="24"/>
          <w:szCs w:val="24"/>
        </w:rPr>
        <w:t>м</w:t>
      </w:r>
      <w:r w:rsidR="00F53BE7">
        <w:rPr>
          <w:rFonts w:ascii="Times New Roman" w:hAnsi="Times New Roman" w:cs="Times New Roman"/>
          <w:sz w:val="24"/>
          <w:szCs w:val="24"/>
        </w:rPr>
        <w:t>ных</w:t>
      </w:r>
      <w:r w:rsidRPr="000F7D34">
        <w:rPr>
          <w:rFonts w:ascii="Times New Roman" w:hAnsi="Times New Roman" w:cs="Times New Roman"/>
          <w:sz w:val="24"/>
          <w:szCs w:val="24"/>
        </w:rPr>
        <w:t xml:space="preserve">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32554A" w:rsidRPr="0032554A" w:rsidRDefault="0032554A" w:rsidP="003255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 xml:space="preserve">Результаты государственной итоговой аттестации определяются оценками </w:t>
      </w:r>
      <w:r w:rsidR="004D72A7"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отлично</w:t>
      </w:r>
      <w:r w:rsidR="004D72A7"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, </w:t>
      </w:r>
      <w:r w:rsidR="004D72A7"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хорошо</w:t>
      </w:r>
      <w:r w:rsidR="004D72A7"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, </w:t>
      </w:r>
      <w:r w:rsidR="004D72A7"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удовлетворительно</w:t>
      </w:r>
      <w:r w:rsidR="004D72A7"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, </w:t>
      </w:r>
      <w:r w:rsidR="004D72A7">
        <w:rPr>
          <w:rFonts w:ascii="Times New Roman" w:hAnsi="Times New Roman"/>
          <w:sz w:val="24"/>
          <w:szCs w:val="24"/>
        </w:rPr>
        <w:t>«</w:t>
      </w:r>
      <w:r w:rsidRPr="0032554A">
        <w:rPr>
          <w:rFonts w:ascii="Times New Roman" w:hAnsi="Times New Roman"/>
          <w:sz w:val="24"/>
          <w:szCs w:val="24"/>
        </w:rPr>
        <w:t>неудовлетворительно</w:t>
      </w:r>
      <w:r w:rsidR="004D72A7">
        <w:rPr>
          <w:rFonts w:ascii="Times New Roman" w:hAnsi="Times New Roman"/>
          <w:sz w:val="24"/>
          <w:szCs w:val="24"/>
        </w:rPr>
        <w:t>»</w:t>
      </w:r>
      <w:r w:rsidRPr="0032554A">
        <w:rPr>
          <w:rFonts w:ascii="Times New Roman" w:hAnsi="Times New Roman"/>
          <w:sz w:val="24"/>
          <w:szCs w:val="24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2554A" w:rsidRPr="0032554A" w:rsidRDefault="0032554A" w:rsidP="00055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54A">
        <w:rPr>
          <w:rFonts w:ascii="Times New Roman" w:hAnsi="Times New Roman"/>
          <w:sz w:val="24"/>
          <w:szCs w:val="24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0557C7" w:rsidRPr="000F7D34" w:rsidRDefault="000557C7" w:rsidP="000557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Дополнительные заседания государственных экзаменационных комиссий организуются в сроки, установленные СГЭУ,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FF2551" w:rsidRDefault="000557C7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Сроки проведения дополнительных заседаний государственных экзаменационных комиссий устанавливается приказом ректора СГЭУ. 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СГЭУ  на период времени, установленный университетом, но не менее предусмотренного календарным учебным графиком для прохождения государственной итоговой аттестации соответствующей </w:t>
      </w:r>
      <w:r w:rsidR="00FD7E68"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Pr="00FD7E6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0F7D3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</w:p>
    <w:p w:rsidR="00FF2551" w:rsidRPr="00FF2551" w:rsidRDefault="00FF2551" w:rsidP="00FF2551">
      <w:pPr>
        <w:pStyle w:val="ConsPlusNormal"/>
        <w:ind w:firstLine="709"/>
        <w:jc w:val="both"/>
        <w:rPr>
          <w:rStyle w:val="FontStyle31"/>
          <w:rFonts w:ascii="Times New Roman" w:eastAsia="GungsuhChe" w:hAnsi="Times New Roman"/>
          <w:spacing w:val="0"/>
          <w:sz w:val="24"/>
          <w:szCs w:val="24"/>
        </w:rPr>
      </w:pP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Восстановление лица для повторного прохождения ГИА производится на основании приказа ректора. В приказе указывается тема </w:t>
      </w:r>
      <w:r w:rsidR="00F53BE7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 и научный руководитель (если ГИА проводится в форме защиты </w:t>
      </w:r>
      <w:r w:rsidRPr="003618B9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>ВКР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).  Указывается, как правило, тема </w:t>
      </w:r>
      <w:r w:rsidR="00F53BE7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, установленная обучающемуся при первичном прохождении ГИА. </w:t>
      </w:r>
    </w:p>
    <w:p w:rsidR="00FF2551" w:rsidRPr="00FF2551" w:rsidRDefault="00FF2551" w:rsidP="00FF2551">
      <w:pPr>
        <w:pStyle w:val="ConsPlusNormal"/>
        <w:ind w:firstLine="709"/>
        <w:jc w:val="both"/>
        <w:rPr>
          <w:rStyle w:val="FontStyle31"/>
          <w:rFonts w:ascii="Times New Roman" w:hAnsi="Times New Roman" w:cs="Times New Roman"/>
          <w:spacing w:val="0"/>
          <w:sz w:val="24"/>
          <w:szCs w:val="24"/>
        </w:rPr>
      </w:pP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Восстанавливающийся для повторного прохождении ГИА может подать заявление об установлении ему иной темы </w:t>
      </w:r>
      <w:r w:rsidR="00F53BE7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. Заявление об установлении темы </w:t>
      </w:r>
      <w:r w:rsidR="00F53BE7">
        <w:rPr>
          <w:rFonts w:ascii="Times New Roman" w:hAnsi="Times New Roman" w:cs="Times New Roman"/>
          <w:sz w:val="24"/>
          <w:szCs w:val="24"/>
        </w:rPr>
        <w:t>дипломной работы</w:t>
      </w:r>
      <w:r w:rsidRPr="00FF2551">
        <w:rPr>
          <w:rStyle w:val="FontStyle31"/>
          <w:rFonts w:ascii="Times New Roman" w:eastAsia="GungsuhChe" w:hAnsi="Times New Roman"/>
          <w:spacing w:val="0"/>
          <w:sz w:val="24"/>
          <w:szCs w:val="24"/>
        </w:rPr>
        <w:t xml:space="preserve"> подается одновременно с заявлением о восстановлении для прохождения ГИА. 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51">
        <w:rPr>
          <w:rFonts w:ascii="Times New Roman" w:hAnsi="Times New Roman" w:cs="Times New Roman"/>
          <w:sz w:val="24"/>
          <w:szCs w:val="24"/>
        </w:rPr>
        <w:t>Повторное прохождение государственной итоговой аттестации для одного лица назначается СГЭУ не более двух раз.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Университета.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551" w:rsidRPr="00FD7E68" w:rsidRDefault="00FF2551" w:rsidP="00FD7E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Ref531710511"/>
      <w:r w:rsidRPr="00FD7E68">
        <w:rPr>
          <w:rFonts w:ascii="Times New Roman" w:hAnsi="Times New Roman" w:cs="Times New Roman"/>
          <w:color w:val="auto"/>
        </w:rPr>
        <w:t>5. Порядок проведения государственной итоговой</w:t>
      </w:r>
      <w:bookmarkEnd w:id="4"/>
    </w:p>
    <w:p w:rsidR="00FF2551" w:rsidRPr="00FD7E68" w:rsidRDefault="00FF2551" w:rsidP="00FD7E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Ref531710514"/>
      <w:r w:rsidRPr="00FD7E68">
        <w:rPr>
          <w:rFonts w:ascii="Times New Roman" w:hAnsi="Times New Roman" w:cs="Times New Roman"/>
          <w:color w:val="auto"/>
        </w:rPr>
        <w:t>аттестации для выпускников из числа лиц с ограниченными</w:t>
      </w:r>
      <w:bookmarkEnd w:id="5"/>
    </w:p>
    <w:p w:rsidR="00FF2551" w:rsidRPr="00FD7E68" w:rsidRDefault="00FF2551" w:rsidP="00FD7E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Ref531710524"/>
      <w:r w:rsidRPr="00FD7E68">
        <w:rPr>
          <w:rFonts w:ascii="Times New Roman" w:hAnsi="Times New Roman" w:cs="Times New Roman"/>
          <w:color w:val="auto"/>
        </w:rPr>
        <w:t>возможностями здоровья</w:t>
      </w:r>
      <w:bookmarkEnd w:id="6"/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Для выпускников из числа лиц с ограниченными возможностями здоровья государственная итоговая аттестация проводится Университетом с учетом особенностей </w:t>
      </w:r>
      <w:r w:rsidRPr="000F7D34">
        <w:rPr>
          <w:rFonts w:ascii="Times New Roman" w:hAnsi="Times New Roman" w:cs="Times New Roman"/>
          <w:sz w:val="24"/>
          <w:szCs w:val="24"/>
        </w:rPr>
        <w:lastRenderedPageBreak/>
        <w:t>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задания для выполнения, а также инструкция о порядке проведения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0F7D34">
        <w:rPr>
          <w:rFonts w:ascii="Times New Roman" w:hAnsi="Times New Roman" w:cs="Times New Roman"/>
          <w:sz w:val="24"/>
          <w:szCs w:val="24"/>
        </w:rPr>
        <w:t>аттестации оформляются увеличенным шрифтом;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FF2551" w:rsidRPr="00A96CD8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FF2551" w:rsidRPr="00A96CD8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FF2551" w:rsidRPr="00A96CD8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FF2551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CD8">
        <w:rPr>
          <w:rFonts w:ascii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форме.</w:t>
      </w:r>
    </w:p>
    <w:p w:rsidR="00FF2551" w:rsidRPr="000F7D34" w:rsidRDefault="00FF2551" w:rsidP="00FF25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D34">
        <w:rPr>
          <w:rFonts w:ascii="Times New Roman" w:hAnsi="Times New Roman" w:cs="Times New Roman"/>
          <w:sz w:val="24"/>
          <w:szCs w:val="24"/>
        </w:rPr>
        <w:t xml:space="preserve">Выпускники или родители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D34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F7D34">
        <w:rPr>
          <w:rFonts w:ascii="Times New Roman" w:hAnsi="Times New Roman" w:cs="Times New Roman"/>
          <w:sz w:val="24"/>
          <w:szCs w:val="24"/>
        </w:rPr>
        <w:t xml:space="preserve">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215548" w:rsidRDefault="004D72A7" w:rsidP="00FD7E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Par94"/>
      <w:bookmarkEnd w:id="7"/>
      <w:r>
        <w:rPr>
          <w:rFonts w:ascii="Times New Roman" w:hAnsi="Times New Roman" w:cs="Times New Roman"/>
          <w:color w:val="auto"/>
        </w:rPr>
        <w:lastRenderedPageBreak/>
        <w:t>6</w:t>
      </w:r>
      <w:r w:rsidR="00215548" w:rsidRPr="00FD7E68">
        <w:rPr>
          <w:rFonts w:ascii="Times New Roman" w:hAnsi="Times New Roman" w:cs="Times New Roman"/>
          <w:color w:val="auto"/>
        </w:rPr>
        <w:t xml:space="preserve">. </w:t>
      </w:r>
      <w:bookmarkStart w:id="8" w:name="_Ref531710531"/>
      <w:r>
        <w:rPr>
          <w:rFonts w:ascii="Times New Roman" w:hAnsi="Times New Roman" w:cs="Times New Roman"/>
          <w:color w:val="auto"/>
        </w:rPr>
        <w:t>Требования к</w:t>
      </w:r>
      <w:r w:rsidR="00215548" w:rsidRPr="00FD7E68">
        <w:rPr>
          <w:rFonts w:ascii="Times New Roman" w:hAnsi="Times New Roman" w:cs="Times New Roman"/>
          <w:color w:val="auto"/>
        </w:rPr>
        <w:t xml:space="preserve"> выпускной квалификационной работ</w:t>
      </w:r>
      <w:bookmarkEnd w:id="8"/>
      <w:r>
        <w:rPr>
          <w:rFonts w:ascii="Times New Roman" w:hAnsi="Times New Roman" w:cs="Times New Roman"/>
          <w:color w:val="auto"/>
        </w:rPr>
        <w:t>е</w:t>
      </w:r>
    </w:p>
    <w:p w:rsidR="00A337B0" w:rsidRPr="00A337B0" w:rsidRDefault="00A337B0" w:rsidP="00A337B0"/>
    <w:p w:rsidR="00A337B0" w:rsidRPr="00A337B0" w:rsidRDefault="00A337B0" w:rsidP="00A337B0">
      <w:pPr>
        <w:pStyle w:val="a4"/>
        <w:widowControl w:val="0"/>
        <w:numPr>
          <w:ilvl w:val="1"/>
          <w:numId w:val="24"/>
        </w:numPr>
        <w:tabs>
          <w:tab w:val="left" w:pos="3573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Подготовка дипломной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р</w:t>
      </w:r>
      <w:r w:rsidRPr="00A337B0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аботы </w:t>
      </w:r>
    </w:p>
    <w:p w:rsidR="00A337B0" w:rsidRDefault="00A337B0" w:rsidP="00A337B0">
      <w:pPr>
        <w:widowControl w:val="0"/>
        <w:tabs>
          <w:tab w:val="left" w:pos="3573"/>
        </w:tabs>
        <w:autoSpaceDE w:val="0"/>
        <w:autoSpaceDN w:val="0"/>
        <w:spacing w:after="0" w:line="240" w:lineRule="auto"/>
        <w:ind w:left="93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337B0" w:rsidRPr="00A337B0" w:rsidRDefault="00A337B0" w:rsidP="00A337B0">
      <w:pPr>
        <w:widowControl w:val="0"/>
        <w:tabs>
          <w:tab w:val="left" w:pos="3573"/>
        </w:tabs>
        <w:autoSpaceDE w:val="0"/>
        <w:autoSpaceDN w:val="0"/>
        <w:spacing w:after="0" w:line="240" w:lineRule="auto"/>
        <w:ind w:left="930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337B0">
        <w:rPr>
          <w:rFonts w:ascii="Times New Roman" w:hAnsi="Times New Roman"/>
          <w:b/>
          <w:bCs/>
          <w:sz w:val="24"/>
          <w:szCs w:val="24"/>
          <w:lang w:eastAsia="en-US"/>
        </w:rPr>
        <w:t>Цели и задачи дипломной</w:t>
      </w:r>
      <w:r w:rsidRPr="00A337B0"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b/>
          <w:bCs/>
          <w:sz w:val="24"/>
          <w:szCs w:val="24"/>
          <w:lang w:eastAsia="en-US"/>
        </w:rPr>
        <w:t>работы.</w:t>
      </w:r>
    </w:p>
    <w:p w:rsidR="00A337B0" w:rsidRPr="00A337B0" w:rsidRDefault="00A337B0" w:rsidP="00E47B4C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Согласно требованиям ФГОС СПО по специальности 38.02.0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A337B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7B4C" w:rsidRPr="0032554A">
        <w:rPr>
          <w:rFonts w:ascii="Times New Roman" w:hAnsi="Times New Roman"/>
          <w:sz w:val="24"/>
          <w:szCs w:val="24"/>
        </w:rPr>
        <w:t>«Банковское дело»</w:t>
      </w:r>
      <w:r w:rsidR="00E47B4C">
        <w:rPr>
          <w:rFonts w:ascii="Times New Roman" w:hAnsi="Times New Roman"/>
          <w:sz w:val="24"/>
          <w:szCs w:val="24"/>
        </w:rPr>
        <w:t xml:space="preserve">, </w:t>
      </w:r>
      <w:r w:rsidRPr="00A337B0">
        <w:rPr>
          <w:rFonts w:ascii="Times New Roman" w:hAnsi="Times New Roman"/>
          <w:sz w:val="24"/>
          <w:szCs w:val="24"/>
          <w:lang w:eastAsia="en-US"/>
        </w:rPr>
        <w:t xml:space="preserve"> дипломная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знаний, умение применять полученные знания при решении конкретных задач, развитие навыков самостоятельной работы и применение различных методик исследования при решении разрабатываемых проблем и вопросов, а также выявление степени подготовленности обучающегося к самостоятельной</w:t>
      </w:r>
      <w:r w:rsidRPr="00A337B0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работе.</w:t>
      </w:r>
    </w:p>
    <w:p w:rsidR="00A337B0" w:rsidRPr="00A337B0" w:rsidRDefault="00A337B0" w:rsidP="00E47B4C">
      <w:pPr>
        <w:widowControl w:val="0"/>
        <w:autoSpaceDE w:val="0"/>
        <w:autoSpaceDN w:val="0"/>
        <w:spacing w:after="0" w:line="274" w:lineRule="exact"/>
        <w:rPr>
          <w:rFonts w:ascii="Times New Roman" w:hAnsi="Times New Roman"/>
          <w:b/>
          <w:i/>
          <w:sz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Выполнение выпускником дипломной работы предполагает решение следующих</w:t>
      </w:r>
      <w:r w:rsidR="00E47B4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b/>
          <w:i/>
          <w:sz w:val="24"/>
          <w:lang w:eastAsia="en-US"/>
        </w:rPr>
        <w:t>задач:</w:t>
      </w:r>
    </w:p>
    <w:p w:rsidR="00A337B0" w:rsidRPr="00A337B0" w:rsidRDefault="00A337B0" w:rsidP="00E47B4C">
      <w:pPr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обоснование актуальности выбранной темы, ее практического</w:t>
      </w:r>
      <w:r w:rsidRPr="00A337B0">
        <w:rPr>
          <w:rFonts w:ascii="Times New Roman" w:hAnsi="Times New Roman"/>
          <w:spacing w:val="-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значения;</w:t>
      </w:r>
    </w:p>
    <w:p w:rsidR="00A337B0" w:rsidRPr="00A337B0" w:rsidRDefault="00A337B0" w:rsidP="00E47B4C">
      <w:pPr>
        <w:widowControl w:val="0"/>
        <w:numPr>
          <w:ilvl w:val="0"/>
          <w:numId w:val="23"/>
        </w:numPr>
        <w:tabs>
          <w:tab w:val="left" w:pos="193"/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изучение</w:t>
      </w:r>
      <w:r w:rsidRPr="00A337B0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специальной</w:t>
      </w:r>
      <w:r w:rsidRPr="00A337B0">
        <w:rPr>
          <w:rFonts w:ascii="Times New Roman" w:hAnsi="Times New Roman"/>
          <w:spacing w:val="40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литературы,</w:t>
      </w:r>
      <w:r w:rsidRPr="00A337B0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нормативных</w:t>
      </w:r>
      <w:r w:rsidRPr="00A337B0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и</w:t>
      </w:r>
      <w:r w:rsidRPr="00A337B0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статистических</w:t>
      </w:r>
      <w:r w:rsidRPr="00A337B0">
        <w:rPr>
          <w:rFonts w:ascii="Times New Roman" w:hAnsi="Times New Roman"/>
          <w:spacing w:val="39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материалов</w:t>
      </w:r>
      <w:r w:rsidRPr="00A337B0">
        <w:rPr>
          <w:rFonts w:ascii="Times New Roman" w:hAnsi="Times New Roman"/>
          <w:spacing w:val="38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по</w:t>
      </w:r>
      <w:r>
        <w:rPr>
          <w:rFonts w:ascii="Times New Roman" w:hAnsi="Times New Roman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выбранной теме;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85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теоретическое обоснования и раскрытие сущности экономических категорий, явлений и проблем по теме</w:t>
      </w:r>
      <w:r w:rsidRPr="00A337B0">
        <w:rPr>
          <w:rFonts w:ascii="Times New Roman" w:hAnsi="Times New Roman"/>
          <w:spacing w:val="-6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работы;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42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экономический анализ собранного и обработанного в период производственной практики (преддипломной) фактического материала;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94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разработка конкретных, аргументированных и научно обоснованных рекомендаций и предложений по улучшению деятельности финансово-банковских учреждений и совершенствованию финансово-кредитных</w:t>
      </w:r>
      <w:r w:rsidRPr="00A337B0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отношений.</w:t>
      </w:r>
    </w:p>
    <w:p w:rsidR="00A337B0" w:rsidRPr="00A337B0" w:rsidRDefault="00A337B0" w:rsidP="00E47B4C">
      <w:pPr>
        <w:widowControl w:val="0"/>
        <w:tabs>
          <w:tab w:val="left" w:pos="284"/>
          <w:tab w:val="left" w:pos="993"/>
        </w:tabs>
        <w:autoSpaceDE w:val="0"/>
        <w:autoSpaceDN w:val="0"/>
        <w:spacing w:before="1"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Последовательность выполнения дипломной работы предполагает следующие этапы: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выбор темы (заявление о закреплении темы</w:t>
      </w:r>
      <w:r w:rsidRPr="00A337B0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работы);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назначение руководителя выпускной работы и</w:t>
      </w:r>
      <w:r w:rsidRPr="00A337B0">
        <w:rPr>
          <w:rFonts w:ascii="Times New Roman" w:hAnsi="Times New Roman"/>
          <w:spacing w:val="-5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консультанта;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06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разработка рабочего плана и задания по выпускной работе, который представляет собой развернутое содержание, структуру выпускной работы (совместно с</w:t>
      </w:r>
      <w:r w:rsidRPr="00A337B0">
        <w:rPr>
          <w:rFonts w:ascii="Times New Roman" w:hAnsi="Times New Roman"/>
          <w:spacing w:val="-23"/>
          <w:sz w:val="24"/>
          <w:lang w:eastAsia="en-US"/>
        </w:rPr>
        <w:t xml:space="preserve"> </w:t>
      </w:r>
      <w:r w:rsidR="00E47B4C">
        <w:rPr>
          <w:rFonts w:ascii="Times New Roman" w:hAnsi="Times New Roman"/>
          <w:spacing w:val="-23"/>
          <w:sz w:val="24"/>
          <w:lang w:eastAsia="en-US"/>
        </w:rPr>
        <w:t>р</w:t>
      </w:r>
      <w:r w:rsidRPr="00A337B0">
        <w:rPr>
          <w:rFonts w:ascii="Times New Roman" w:hAnsi="Times New Roman"/>
          <w:sz w:val="24"/>
          <w:lang w:eastAsia="en-US"/>
        </w:rPr>
        <w:t>уководителем);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2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утверждение задания по выпускной</w:t>
      </w:r>
      <w:r w:rsidRPr="00A337B0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работе;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исследование теоретических аспектов темы работы;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113"/>
        </w:tabs>
        <w:autoSpaceDE w:val="0"/>
        <w:autoSpaceDN w:val="0"/>
        <w:spacing w:before="66"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сбор, анализ и обобщение эмпирических данных, включая исследование аспектов деятельности конкретной организации, связанных с проблематикой выпускной</w:t>
      </w:r>
      <w:r w:rsidRPr="00A337B0">
        <w:rPr>
          <w:rFonts w:ascii="Times New Roman" w:hAnsi="Times New Roman"/>
          <w:spacing w:val="-15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работы;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формулирование выводов и</w:t>
      </w:r>
      <w:r w:rsidRPr="00A337B0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рекомендаций;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before="1"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оценка социально-экономической эффективности выводов и</w:t>
      </w:r>
      <w:r w:rsidRPr="00A337B0">
        <w:rPr>
          <w:rFonts w:ascii="Times New Roman" w:hAnsi="Times New Roman"/>
          <w:spacing w:val="-7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предложений;</w:t>
      </w:r>
    </w:p>
    <w:p w:rsidR="00A337B0" w:rsidRPr="00A337B0" w:rsidRDefault="00A337B0" w:rsidP="00E47B4C">
      <w:pPr>
        <w:widowControl w:val="0"/>
        <w:numPr>
          <w:ilvl w:val="1"/>
          <w:numId w:val="23"/>
        </w:numPr>
        <w:tabs>
          <w:tab w:val="left" w:pos="284"/>
          <w:tab w:val="left" w:pos="993"/>
          <w:tab w:val="left" w:pos="1070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lang w:eastAsia="en-US"/>
        </w:rPr>
      </w:pPr>
      <w:r w:rsidRPr="00A337B0">
        <w:rPr>
          <w:rFonts w:ascii="Times New Roman" w:hAnsi="Times New Roman"/>
          <w:sz w:val="24"/>
          <w:lang w:eastAsia="en-US"/>
        </w:rPr>
        <w:t>написание аннотации к</w:t>
      </w:r>
      <w:r w:rsidRPr="00A337B0">
        <w:rPr>
          <w:rFonts w:ascii="Times New Roman" w:hAnsi="Times New Roman"/>
          <w:spacing w:val="-12"/>
          <w:sz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lang w:eastAsia="en-US"/>
        </w:rPr>
        <w:t>работе;</w:t>
      </w:r>
    </w:p>
    <w:p w:rsidR="00A337B0" w:rsidRPr="00A337B0" w:rsidRDefault="00A337B0" w:rsidP="00E47B4C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-оформление выпускной</w:t>
      </w:r>
      <w:r w:rsidRPr="00A337B0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работы;</w:t>
      </w:r>
    </w:p>
    <w:p w:rsidR="00A337B0" w:rsidRPr="00A337B0" w:rsidRDefault="00A337B0" w:rsidP="00E47B4C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-сдача выпускной работы на проверку руководителю;</w:t>
      </w:r>
    </w:p>
    <w:p w:rsidR="00A337B0" w:rsidRPr="00A337B0" w:rsidRDefault="00A337B0" w:rsidP="00E47B4C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-получение допуска к защите через прохождение системы «Антиплагиат» и процедуру предзащиты дипломной</w:t>
      </w:r>
      <w:r w:rsidRPr="00A337B0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работы;</w:t>
      </w:r>
    </w:p>
    <w:p w:rsidR="00A337B0" w:rsidRPr="00A337B0" w:rsidRDefault="00A337B0" w:rsidP="00E47B4C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-защита выпускной работы на заседании государственной экзаменационной комиссии.</w:t>
      </w:r>
    </w:p>
    <w:p w:rsidR="00A337B0" w:rsidRPr="00A337B0" w:rsidRDefault="00A337B0" w:rsidP="00A337B0">
      <w:pPr>
        <w:widowControl w:val="0"/>
        <w:autoSpaceDE w:val="0"/>
        <w:autoSpaceDN w:val="0"/>
        <w:spacing w:after="0" w:line="240" w:lineRule="auto"/>
        <w:ind w:left="222" w:right="187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Дипломная работа должна быть написана на высоком теоретическом уровне, на основе глубокого изучения литературы по специальности и смежным областям знаний. Студенту следует показать в ней знания монографической литературы, научных статей в периодической печати, законов и нормативных документов и опубликованных статистических данных по</w:t>
      </w:r>
      <w:r w:rsidRPr="00A337B0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теме.</w:t>
      </w:r>
    </w:p>
    <w:p w:rsidR="00A337B0" w:rsidRPr="00A337B0" w:rsidRDefault="00A337B0" w:rsidP="00A337B0">
      <w:pPr>
        <w:widowControl w:val="0"/>
        <w:autoSpaceDE w:val="0"/>
        <w:autoSpaceDN w:val="0"/>
        <w:spacing w:after="0" w:line="240" w:lineRule="auto"/>
        <w:ind w:left="222" w:right="186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 xml:space="preserve">Дипломная работа должна содержать анализ и обобщение фактических данных, обоснованные рекомендации решения проблем, выявленных в процессе изучения литературы и существующей практики. В связи с тем, что современное производство и управление им характеризуется широким применением математического программирования, ЭВМ, экономико-математических методов расчетов и анализа, при выполнении работы эти методы необходимо активно использовать. При разработке рекомендаций необходимо </w:t>
      </w:r>
      <w:r w:rsidRPr="00A337B0">
        <w:rPr>
          <w:rFonts w:ascii="Times New Roman" w:hAnsi="Times New Roman"/>
          <w:sz w:val="24"/>
          <w:szCs w:val="24"/>
          <w:lang w:eastAsia="en-US"/>
        </w:rPr>
        <w:lastRenderedPageBreak/>
        <w:t>учитывать имеющиеся перспективы развития в соответствующей области и передовой опыт, включая опыт зарубежных стран.</w:t>
      </w:r>
    </w:p>
    <w:p w:rsidR="00A337B0" w:rsidRPr="00A337B0" w:rsidRDefault="00A337B0" w:rsidP="00A337B0">
      <w:pPr>
        <w:widowControl w:val="0"/>
        <w:autoSpaceDE w:val="0"/>
        <w:autoSpaceDN w:val="0"/>
        <w:spacing w:before="1" w:after="0" w:line="240" w:lineRule="auto"/>
        <w:ind w:left="222" w:right="183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Дипломная работа должна отличаться последовательностью изложения, критическим подходом автора к рассматриваемым проблемам. В ней нужно осветить различные точки зрения по затронутым дискуссионным вопросам и обязательно сформулировать свое отношение к ним. Важно при этом сделать ссылки на используемые литературные источники, правильно оформить таблицы, сделать вытекающие из них выводы, разработать схемы, диаграммы, графики. Объем работы должен составлять 45-50 страниц компьютерного набора.</w:t>
      </w:r>
    </w:p>
    <w:p w:rsidR="00A337B0" w:rsidRPr="00A337B0" w:rsidRDefault="00A337B0" w:rsidP="00A337B0">
      <w:pPr>
        <w:widowControl w:val="0"/>
        <w:autoSpaceDE w:val="0"/>
        <w:autoSpaceDN w:val="0"/>
        <w:spacing w:after="0" w:line="240" w:lineRule="auto"/>
        <w:ind w:left="222" w:right="182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Успех в написании дипломной работы во многом предопределяется правильным выбором темы.</w:t>
      </w:r>
    </w:p>
    <w:p w:rsidR="00A337B0" w:rsidRPr="00A337B0" w:rsidRDefault="00A337B0" w:rsidP="00A337B0">
      <w:pPr>
        <w:widowControl w:val="0"/>
        <w:autoSpaceDE w:val="0"/>
        <w:autoSpaceDN w:val="0"/>
        <w:spacing w:after="0" w:line="240" w:lineRule="auto"/>
        <w:ind w:left="222" w:right="185" w:firstLine="70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7B0">
        <w:rPr>
          <w:rFonts w:ascii="Times New Roman" w:hAnsi="Times New Roman"/>
          <w:sz w:val="24"/>
          <w:szCs w:val="24"/>
          <w:lang w:eastAsia="en-US"/>
        </w:rPr>
        <w:t>Тема дипломной работы выбирается обучающимся самостоятельно из списка утвержденных тем. По согласованию с научным руководителем и заведующим выпускающей кафедрой, обучающийся вправе предложить тему, не включенную в перечень тем или несколько изменить редакцию предложенной</w:t>
      </w:r>
      <w:r w:rsidRPr="00A337B0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A337B0">
        <w:rPr>
          <w:rFonts w:ascii="Times New Roman" w:hAnsi="Times New Roman"/>
          <w:sz w:val="24"/>
          <w:szCs w:val="24"/>
          <w:lang w:eastAsia="en-US"/>
        </w:rPr>
        <w:t>темы.</w:t>
      </w:r>
    </w:p>
    <w:p w:rsidR="00213EA2" w:rsidRDefault="00213EA2" w:rsidP="00A337B0">
      <w:pPr>
        <w:rPr>
          <w:rFonts w:ascii="Times New Roman" w:hAnsi="Times New Roman"/>
          <w:lang w:eastAsia="en-US"/>
        </w:rPr>
      </w:pPr>
    </w:p>
    <w:p w:rsidR="00E67349" w:rsidRPr="007A62D7" w:rsidRDefault="00E67349" w:rsidP="00E673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62D7">
        <w:rPr>
          <w:rFonts w:ascii="Times New Roman" w:hAnsi="Times New Roman"/>
          <w:b/>
          <w:sz w:val="24"/>
          <w:szCs w:val="24"/>
        </w:rPr>
        <w:t>Примерные темы дипломных работ по специальности 38.02.07 Банковское дело</w:t>
      </w:r>
    </w:p>
    <w:p w:rsidR="00E67349" w:rsidRPr="007A62D7" w:rsidRDefault="00E67349" w:rsidP="00E673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62D7">
        <w:rPr>
          <w:rFonts w:ascii="Times New Roman" w:hAnsi="Times New Roman"/>
          <w:b/>
          <w:sz w:val="24"/>
          <w:szCs w:val="24"/>
        </w:rPr>
        <w:t>ПМ 01. Ведение расчетных операций.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5E5C">
        <w:rPr>
          <w:rFonts w:ascii="Times New Roman" w:hAnsi="Times New Roman"/>
          <w:sz w:val="24"/>
          <w:szCs w:val="24"/>
        </w:rPr>
        <w:t>Инструменты и методы повышения качества расчетно-кассового обслуживания клиентов банка</w:t>
      </w:r>
      <w:r>
        <w:rPr>
          <w:rFonts w:ascii="Times New Roman" w:hAnsi="Times New Roman"/>
          <w:sz w:val="24"/>
          <w:szCs w:val="24"/>
        </w:rPr>
        <w:t>.</w:t>
      </w:r>
      <w:r w:rsidRPr="00496FB7">
        <w:rPr>
          <w:rFonts w:ascii="Times New Roman" w:hAnsi="Times New Roman"/>
          <w:sz w:val="24"/>
          <w:szCs w:val="24"/>
        </w:rPr>
        <w:t xml:space="preserve">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Особенности расчетного обслуживания счетов бюджетов различных уровней.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Развитие маркетинга в коммерческом банке.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Перспективы развития безналичных расчетов с использованием банковских карт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Межбанковские расчеты и особенности их организации. </w:t>
      </w:r>
    </w:p>
    <w:p w:rsidR="00E67349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Рынок банковских карт в России: </w:t>
      </w:r>
      <w:r>
        <w:rPr>
          <w:rFonts w:ascii="Times New Roman" w:hAnsi="Times New Roman"/>
          <w:sz w:val="24"/>
          <w:szCs w:val="24"/>
        </w:rPr>
        <w:t>проблемы и перспективы развития.</w:t>
      </w:r>
    </w:p>
    <w:p w:rsidR="00E67349" w:rsidRPr="00D5072C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Развитие системы безналичных расчётов в коммерческом банке.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Банковская конкуренция на рынке платежных услуг: современное состояние и перспективы развития.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Дистанционное банковское обслуживание физических лиц: проблемы и перспективы развития.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>Услуги банков по проведению международных расчетов</w:t>
      </w:r>
      <w:r>
        <w:rPr>
          <w:rFonts w:ascii="Times New Roman" w:hAnsi="Times New Roman"/>
          <w:sz w:val="24"/>
          <w:szCs w:val="24"/>
        </w:rPr>
        <w:t>.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Совершенствование системы организации кассовых операций в банке. </w:t>
      </w:r>
    </w:p>
    <w:p w:rsidR="00E67349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>Анализ преимуществ и недостатков национальной системы платежных карт «МИР».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Валютно-обменные операции коммерческих банков, их роль в формировании банковской прибыли. </w:t>
      </w:r>
    </w:p>
    <w:p w:rsidR="00E67349" w:rsidRPr="00496FB7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Организация и роль инкассаторских услуг в деятельности коммерческих банков. </w:t>
      </w:r>
    </w:p>
    <w:p w:rsidR="00E67349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>Межбанковские корреспондентские отношения и их роль в обеспечении устойчивости национальной банковской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E67349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>Безналич</w:t>
      </w:r>
      <w:r>
        <w:rPr>
          <w:rFonts w:ascii="Times New Roman" w:hAnsi="Times New Roman"/>
          <w:sz w:val="24"/>
          <w:szCs w:val="24"/>
        </w:rPr>
        <w:t>ные расчеты физических лиц в РФ: п</w:t>
      </w:r>
      <w:r w:rsidRPr="00496FB7">
        <w:rPr>
          <w:rFonts w:ascii="Times New Roman" w:hAnsi="Times New Roman"/>
          <w:sz w:val="24"/>
          <w:szCs w:val="24"/>
        </w:rPr>
        <w:t>роблемы и перспективы их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E67349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>Цифровые технологии в банковской сфере: международный и российский опыт.</w:t>
      </w:r>
    </w:p>
    <w:p w:rsidR="00E67349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lastRenderedPageBreak/>
        <w:t>Анализ проблем мошенничества с банковскими картами</w:t>
      </w:r>
      <w:r>
        <w:rPr>
          <w:rFonts w:ascii="Times New Roman" w:hAnsi="Times New Roman"/>
          <w:sz w:val="24"/>
          <w:szCs w:val="24"/>
        </w:rPr>
        <w:t>.</w:t>
      </w:r>
    </w:p>
    <w:p w:rsidR="00E67349" w:rsidRPr="00D5072C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96FB7">
        <w:rPr>
          <w:rFonts w:ascii="Times New Roman" w:hAnsi="Times New Roman"/>
          <w:sz w:val="24"/>
          <w:szCs w:val="24"/>
        </w:rPr>
        <w:t xml:space="preserve">Онлайн-банкинг как основной элемент цифровой </w:t>
      </w:r>
      <w:r>
        <w:rPr>
          <w:rFonts w:ascii="Times New Roman" w:hAnsi="Times New Roman"/>
          <w:sz w:val="24"/>
          <w:szCs w:val="24"/>
        </w:rPr>
        <w:t>экономики.</w:t>
      </w:r>
    </w:p>
    <w:p w:rsidR="00E67349" w:rsidRPr="00F6400A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>Виды банковских технологий и тенденции их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E67349" w:rsidRPr="00F6400A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400A">
        <w:rPr>
          <w:rFonts w:ascii="Times New Roman" w:hAnsi="Times New Roman"/>
          <w:sz w:val="24"/>
          <w:szCs w:val="24"/>
        </w:rPr>
        <w:t>Новые банковские услуги и процесс их развития в России.</w:t>
      </w:r>
    </w:p>
    <w:p w:rsidR="00E67349" w:rsidRPr="00F6400A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400A">
        <w:rPr>
          <w:rFonts w:ascii="Times New Roman" w:hAnsi="Times New Roman"/>
          <w:color w:val="111111"/>
          <w:sz w:val="24"/>
          <w:szCs w:val="24"/>
        </w:rPr>
        <w:t xml:space="preserve">Особенности </w:t>
      </w:r>
      <w:r w:rsidRPr="00F6400A">
        <w:rPr>
          <w:rFonts w:ascii="Times New Roman" w:hAnsi="Times New Roman"/>
          <w:color w:val="111111"/>
          <w:sz w:val="24"/>
          <w:szCs w:val="24"/>
          <w:lang w:val="en-US"/>
        </w:rPr>
        <w:t>Private</w:t>
      </w:r>
      <w:r w:rsidRPr="00F6400A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F6400A">
        <w:rPr>
          <w:rFonts w:ascii="Times New Roman" w:hAnsi="Times New Roman"/>
          <w:color w:val="111111"/>
          <w:sz w:val="24"/>
          <w:szCs w:val="24"/>
          <w:lang w:val="en-US"/>
        </w:rPr>
        <w:t>Banking</w:t>
      </w:r>
      <w:r w:rsidRPr="00F6400A">
        <w:rPr>
          <w:rFonts w:ascii="Times New Roman" w:hAnsi="Times New Roman"/>
          <w:color w:val="111111"/>
          <w:sz w:val="24"/>
          <w:szCs w:val="24"/>
        </w:rPr>
        <w:t xml:space="preserve"> в России.</w:t>
      </w:r>
    </w:p>
    <w:p w:rsidR="00E67349" w:rsidRPr="00F6400A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400A">
        <w:rPr>
          <w:rFonts w:ascii="Times New Roman" w:hAnsi="Times New Roman"/>
          <w:color w:val="111111"/>
          <w:sz w:val="24"/>
          <w:szCs w:val="24"/>
        </w:rPr>
        <w:t xml:space="preserve">Анализ способов формирования ресурсов банка и его капитальная база. </w:t>
      </w:r>
    </w:p>
    <w:p w:rsidR="00E67349" w:rsidRPr="00F6400A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400A">
        <w:rPr>
          <w:rFonts w:ascii="Times New Roman" w:eastAsiaTheme="minorEastAsia" w:hAnsi="Times New Roman"/>
          <w:color w:val="111111"/>
          <w:sz w:val="24"/>
          <w:szCs w:val="24"/>
        </w:rPr>
        <w:t>Анализ и оценка качества обслуживания клиентов банка.</w:t>
      </w:r>
    </w:p>
    <w:p w:rsidR="00E67349" w:rsidRPr="00D5072C" w:rsidRDefault="00E67349" w:rsidP="00E67349">
      <w:pPr>
        <w:pStyle w:val="a4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400A">
        <w:rPr>
          <w:rFonts w:ascii="Times New Roman" w:hAnsi="Times New Roman"/>
          <w:sz w:val="24"/>
          <w:szCs w:val="24"/>
        </w:rPr>
        <w:t>Особенности организации продаж банковских продуктов и услуг: мировой опыт и российская практика.</w:t>
      </w:r>
    </w:p>
    <w:p w:rsidR="00E67349" w:rsidRDefault="00E67349" w:rsidP="00E67349">
      <w:pPr>
        <w:spacing w:after="0"/>
        <w:rPr>
          <w:rFonts w:ascii="Times New Roman" w:hAnsi="Times New Roman"/>
          <w:sz w:val="24"/>
          <w:szCs w:val="24"/>
        </w:rPr>
      </w:pPr>
    </w:p>
    <w:p w:rsidR="00E67349" w:rsidRPr="007A62D7" w:rsidRDefault="00E67349" w:rsidP="00E67349">
      <w:pPr>
        <w:spacing w:after="0"/>
        <w:rPr>
          <w:rFonts w:ascii="Times New Roman" w:hAnsi="Times New Roman"/>
          <w:sz w:val="24"/>
          <w:szCs w:val="24"/>
        </w:rPr>
      </w:pPr>
    </w:p>
    <w:p w:rsidR="00E67349" w:rsidRPr="007A62D7" w:rsidRDefault="00E67349" w:rsidP="00E673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62D7">
        <w:rPr>
          <w:rFonts w:ascii="Times New Roman" w:hAnsi="Times New Roman"/>
          <w:b/>
          <w:sz w:val="24"/>
          <w:szCs w:val="24"/>
        </w:rPr>
        <w:t>ПМ 02. Осуществление кредитных операций.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Современные методы оценки кредитоспособности физических лиц на примере деятельности коммерческого банка…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Современные методы оценки кредитоспособности юридических лиц на примере деятельности коммерческого банка…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Особенности организации процесса кредитования </w:t>
      </w:r>
      <w:r>
        <w:rPr>
          <w:rFonts w:ascii="Times New Roman" w:hAnsi="Times New Roman"/>
          <w:sz w:val="24"/>
          <w:szCs w:val="24"/>
        </w:rPr>
        <w:t>клиентов</w:t>
      </w:r>
      <w:r w:rsidRPr="00D5072C">
        <w:rPr>
          <w:rFonts w:ascii="Times New Roman" w:hAnsi="Times New Roman"/>
          <w:sz w:val="24"/>
          <w:szCs w:val="24"/>
        </w:rPr>
        <w:t xml:space="preserve"> на примере деятельности коммерческого банка…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Кредитный риск и методы его регулирования на примере деятельности коммерческого банка…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Современное состояние и перспективы развития рынка ипотечного жилищного кредитования в России.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Организация ипотечного кредитования на примере деятельности коммерческого банка…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Организация автокредитования на примере деятельности коммерческого банка…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Современные формы обеспечения возвратности кредитов.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Анализ кредитного портфеля банка и пути его оптимизации.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Банковское кредитование малого и среднего бизнеса: проблемы и перспективы развития. </w:t>
      </w:r>
    </w:p>
    <w:p w:rsidR="00E67349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>Потребительское кредитование коммерческих банков: совре</w:t>
      </w:r>
      <w:r>
        <w:rPr>
          <w:rFonts w:ascii="Times New Roman" w:hAnsi="Times New Roman"/>
          <w:sz w:val="24"/>
          <w:szCs w:val="24"/>
        </w:rPr>
        <w:t>менное состояние и перспективы.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Депозитная политика коммерческого банка: особенности формирования и пути совершенствования.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 xml:space="preserve">Российская система страхования банковских вкладов. </w:t>
      </w:r>
    </w:p>
    <w:p w:rsidR="00E67349" w:rsidRPr="00D5072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sz w:val="24"/>
          <w:szCs w:val="24"/>
        </w:rPr>
        <w:t>Анализ финансовых результатов деятельности коммерческого банка.</w:t>
      </w:r>
    </w:p>
    <w:p w:rsidR="00E67349" w:rsidRPr="004E71EE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5072C">
        <w:rPr>
          <w:rFonts w:ascii="Times New Roman" w:hAnsi="Times New Roman"/>
          <w:color w:val="111111"/>
          <w:sz w:val="24"/>
          <w:szCs w:val="24"/>
        </w:rPr>
        <w:t>Собственный капитал банка: понятие, структура и методы его оценки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E67349" w:rsidRPr="004E71EE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71EE">
        <w:rPr>
          <w:rFonts w:ascii="Times New Roman" w:hAnsi="Times New Roman"/>
          <w:sz w:val="24"/>
          <w:szCs w:val="24"/>
        </w:rPr>
        <w:t>Перспективы развития кредитования физических лиц  с помощью технологии дистанционного обслуживания.</w:t>
      </w:r>
    </w:p>
    <w:p w:rsidR="00E67349" w:rsidRPr="004E71EE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71EE">
        <w:rPr>
          <w:rFonts w:ascii="Times New Roman" w:hAnsi="Times New Roman"/>
          <w:sz w:val="24"/>
          <w:szCs w:val="24"/>
        </w:rPr>
        <w:t>Образовательный кредит, его особенности и перспективы развития в современных условиях.</w:t>
      </w:r>
    </w:p>
    <w:p w:rsidR="00E67349" w:rsidRPr="004E71EE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71EE">
        <w:rPr>
          <w:rFonts w:ascii="Times New Roman" w:hAnsi="Times New Roman"/>
          <w:sz w:val="24"/>
          <w:szCs w:val="24"/>
        </w:rPr>
        <w:lastRenderedPageBreak/>
        <w:t>Управление активными операциями коммерческого банка.</w:t>
      </w:r>
    </w:p>
    <w:p w:rsidR="00E67349" w:rsidRPr="004E71EE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71EE">
        <w:rPr>
          <w:rFonts w:ascii="Times New Roman" w:hAnsi="Times New Roman"/>
          <w:sz w:val="24"/>
          <w:szCs w:val="24"/>
        </w:rPr>
        <w:t>Роль межбанковского кредитования в повышении ликвидности и платежеспособности банка.</w:t>
      </w:r>
    </w:p>
    <w:p w:rsidR="00E67349" w:rsidRPr="00B856D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71EE">
        <w:rPr>
          <w:rFonts w:ascii="Times New Roman" w:hAnsi="Times New Roman"/>
          <w:sz w:val="24"/>
          <w:szCs w:val="24"/>
        </w:rPr>
        <w:t>Состав кредитного дела и порядок его ведения.</w:t>
      </w:r>
    </w:p>
    <w:p w:rsidR="00E67349" w:rsidRPr="00B856D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56DC">
        <w:rPr>
          <w:rFonts w:ascii="Times New Roman" w:hAnsi="Times New Roman"/>
          <w:sz w:val="24"/>
          <w:szCs w:val="24"/>
        </w:rPr>
        <w:t>Способы и порядок начисления и погашения процентов по кредитам.</w:t>
      </w:r>
    </w:p>
    <w:p w:rsidR="00E67349" w:rsidRPr="00B856D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56DC">
        <w:rPr>
          <w:rFonts w:ascii="Times New Roman" w:hAnsi="Times New Roman"/>
          <w:sz w:val="24"/>
          <w:szCs w:val="24"/>
        </w:rPr>
        <w:t>Совершенствование кредитной политики коммерческого банка.</w:t>
      </w:r>
    </w:p>
    <w:p w:rsidR="00E67349" w:rsidRPr="00B856D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56DC">
        <w:rPr>
          <w:rFonts w:ascii="Times New Roman" w:hAnsi="Times New Roman"/>
          <w:sz w:val="24"/>
          <w:szCs w:val="24"/>
        </w:rPr>
        <w:t xml:space="preserve">Порядок осуществления контроля своевременности и полноты поступления платежей по кредиту и учета просроченных </w:t>
      </w:r>
      <w:r w:rsidRPr="00B856DC">
        <w:rPr>
          <w:rFonts w:ascii="Times New Roman" w:hAnsi="Times New Roman"/>
        </w:rPr>
        <w:t>платежей.</w:t>
      </w:r>
    </w:p>
    <w:p w:rsidR="00E67349" w:rsidRPr="00B856D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56DC">
        <w:rPr>
          <w:rFonts w:ascii="Times New Roman" w:hAnsi="Times New Roman"/>
          <w:sz w:val="24"/>
          <w:szCs w:val="24"/>
        </w:rPr>
        <w:t>Инвестиционное кредитование: опыт зарубежных стран и пе</w:t>
      </w:r>
      <w:r>
        <w:rPr>
          <w:rFonts w:ascii="Times New Roman" w:hAnsi="Times New Roman"/>
          <w:sz w:val="24"/>
          <w:szCs w:val="24"/>
        </w:rPr>
        <w:t>рспективы его развития в России.</w:t>
      </w:r>
    </w:p>
    <w:p w:rsidR="00E67349" w:rsidRPr="00B856DC" w:rsidRDefault="00E67349" w:rsidP="00E67349">
      <w:pPr>
        <w:pStyle w:val="a4"/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856DC">
        <w:rPr>
          <w:rFonts w:ascii="Times New Roman" w:hAnsi="Times New Roman"/>
          <w:sz w:val="24"/>
          <w:szCs w:val="24"/>
        </w:rPr>
        <w:t>Кредитные рейтинги их значение для коммерческого банка.</w:t>
      </w:r>
    </w:p>
    <w:p w:rsidR="002F54F6" w:rsidRPr="007A35ED" w:rsidRDefault="002F54F6" w:rsidP="00E67349">
      <w:pPr>
        <w:tabs>
          <w:tab w:val="left" w:pos="709"/>
          <w:tab w:val="left" w:pos="851"/>
          <w:tab w:val="left" w:pos="916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A74D6" w:rsidRPr="00DA74D6" w:rsidRDefault="00DA74D6" w:rsidP="00DA74D6">
      <w:pPr>
        <w:pStyle w:val="ae"/>
        <w:ind w:left="0" w:firstLine="426"/>
      </w:pPr>
      <w:r w:rsidRPr="00DA74D6">
        <w:t>Организационно выбор темы дипломной работы разбивается на ряд этапов:</w:t>
      </w:r>
    </w:p>
    <w:p w:rsidR="00DA74D6" w:rsidRPr="00DA74D6" w:rsidRDefault="00DA74D6" w:rsidP="00DA74D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125"/>
        </w:tabs>
        <w:autoSpaceDE w:val="0"/>
        <w:autoSpaceDN w:val="0"/>
        <w:spacing w:after="0" w:line="240" w:lineRule="auto"/>
        <w:ind w:left="0" w:right="-15" w:firstLine="426"/>
        <w:contextualSpacing w:val="0"/>
        <w:jc w:val="both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первоначальный выбор темы с учетом научных интересов студента и опыта его практической работы. Студент должен в отведенное время изучить предложенную кафедрой тематику и остановить свой выбор на определенной</w:t>
      </w:r>
      <w:r w:rsidRPr="00DA74D6">
        <w:rPr>
          <w:rFonts w:ascii="Times New Roman" w:hAnsi="Times New Roman"/>
          <w:spacing w:val="-11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теме;</w:t>
      </w:r>
    </w:p>
    <w:p w:rsidR="00DA74D6" w:rsidRPr="00DA74D6" w:rsidRDefault="00DA74D6" w:rsidP="00DA74D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9"/>
        </w:tabs>
        <w:autoSpaceDE w:val="0"/>
        <w:autoSpaceDN w:val="0"/>
        <w:spacing w:after="0" w:line="240" w:lineRule="auto"/>
        <w:ind w:left="0" w:right="-15" w:firstLine="426"/>
        <w:contextualSpacing w:val="0"/>
        <w:jc w:val="both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закрепление темы, которое производится на основе письменного заявления студента и оформляется приказом ректора университета по предоставлению</w:t>
      </w:r>
      <w:r w:rsidRPr="00DA74D6">
        <w:rPr>
          <w:rFonts w:ascii="Times New Roman" w:hAnsi="Times New Roman"/>
          <w:spacing w:val="-5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кафедры.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>В соответствии с темой руководитель дипломной работы выдает студенту задание, утвержденное заведующим кафедрой с указанием срока окончания работы и предоставления ее на кафедру полностью оформленной.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>Выполнение дипломной работы начинается с ознакомления с литературными источниками. Эта стадия подготовки дипломной работы включает в себя использование, прежде всего, перечня литературы, использованной студентом в процессе подготовки к семинарским и практическим занятиям, курсовых работ, докладов и рефератов. Опираясь на эти сведения, автор работы расширяет этот перечень при помощи справочно- библиографического аппарата библиотеки университета и областной библиотеки.</w:t>
      </w:r>
    </w:p>
    <w:p w:rsidR="00DA74D6" w:rsidRPr="00DA74D6" w:rsidRDefault="00DA74D6" w:rsidP="00DA74D6">
      <w:pPr>
        <w:pStyle w:val="ae"/>
        <w:tabs>
          <w:tab w:val="left" w:pos="142"/>
        </w:tabs>
        <w:spacing w:before="1"/>
        <w:ind w:left="0" w:right="-15" w:firstLine="426"/>
      </w:pPr>
      <w:r w:rsidRPr="00DA74D6">
        <w:t>После подбора и предварительного просмотра литературы студент составляет план дипломной работы. Значимость этой стадии определяется тем, что в ходе формирования плана получает свое конкретное выражение общая направленность в развитии темы дипломной работы, вырисовываются масштабы и глубина исследования. Именно в процессе составления плана предопределяются и теоретический уровень, и практическое значение работы в целом.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>Студент самостоятельно составляет предварительный план дипломной работы, который представляет на обсуждение научному руководителю.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>При формировании плана нужно определить содержание основных разделов (глав) и дать им названия. Каждая глава подразделяется на параграфы (от 2-х до 3-х).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>Окончательный вариант содержания дипломной работы формируется на основе предварительного плана после того, как изучена и систематизирована отобранная литература, собран и обработан фактический</w:t>
      </w:r>
      <w:r w:rsidRPr="00DA74D6">
        <w:rPr>
          <w:spacing w:val="-2"/>
        </w:rPr>
        <w:t xml:space="preserve"> </w:t>
      </w:r>
      <w:r w:rsidRPr="00DA74D6">
        <w:t>материал.</w:t>
      </w:r>
    </w:p>
    <w:p w:rsidR="00DA74D6" w:rsidRPr="00DA74D6" w:rsidRDefault="00DA74D6" w:rsidP="00DA74D6">
      <w:pPr>
        <w:pStyle w:val="ae"/>
        <w:tabs>
          <w:tab w:val="left" w:pos="142"/>
        </w:tabs>
        <w:spacing w:before="1"/>
        <w:ind w:left="0" w:right="-15" w:firstLine="426"/>
      </w:pPr>
      <w:r w:rsidRPr="00DA74D6">
        <w:t>Научный руководитель дипломной работы контролирует все стадии подготовки и написания работы вплоть до ее защиты. В обязанности научного руководителя дипломной работы входит:</w:t>
      </w:r>
    </w:p>
    <w:p w:rsidR="00DA74D6" w:rsidRPr="00DA74D6" w:rsidRDefault="00DA74D6" w:rsidP="00DA74D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9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помощь студенту в выборе (формулировании) темы дипломной работы и разработка плана ее</w:t>
      </w:r>
      <w:r w:rsidRPr="00DA74D6">
        <w:rPr>
          <w:rFonts w:ascii="Times New Roman" w:hAnsi="Times New Roman"/>
          <w:spacing w:val="-3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выполнения;</w:t>
      </w:r>
    </w:p>
    <w:p w:rsidR="00DA74D6" w:rsidRPr="00DA74D6" w:rsidRDefault="00DA74D6" w:rsidP="00DA74D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0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консультирование по подбору литературы и фактического</w:t>
      </w:r>
      <w:r w:rsidRPr="00DA74D6">
        <w:rPr>
          <w:rFonts w:ascii="Times New Roman" w:hAnsi="Times New Roman"/>
          <w:spacing w:val="-13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материала;</w:t>
      </w:r>
    </w:p>
    <w:p w:rsidR="00DA74D6" w:rsidRPr="00DA74D6" w:rsidRDefault="00DA74D6" w:rsidP="00DA74D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0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контроль за выполнением дипломной работы в соответствии с</w:t>
      </w:r>
      <w:r w:rsidRPr="00DA74D6">
        <w:rPr>
          <w:rFonts w:ascii="Times New Roman" w:hAnsi="Times New Roman"/>
          <w:spacing w:val="-8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заданием;</w:t>
      </w:r>
    </w:p>
    <w:p w:rsidR="00DA74D6" w:rsidRPr="00DA74D6" w:rsidRDefault="00DA74D6" w:rsidP="00DA74D6">
      <w:pPr>
        <w:pStyle w:val="a4"/>
        <w:widowControl w:val="0"/>
        <w:numPr>
          <w:ilvl w:val="1"/>
          <w:numId w:val="28"/>
        </w:numPr>
        <w:tabs>
          <w:tab w:val="left" w:pos="142"/>
          <w:tab w:val="left" w:pos="1079"/>
        </w:tabs>
        <w:autoSpaceDE w:val="0"/>
        <w:autoSpaceDN w:val="0"/>
        <w:spacing w:after="0" w:line="240" w:lineRule="auto"/>
        <w:ind w:left="0" w:right="-15" w:firstLine="426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оценка качества выполнения дипломной работы в соответствии с предъявляемыми к ней требованиями (отзыв научного руководителя).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 xml:space="preserve">Для решения задач, поставленных в дипломной работе, необходимо глубоко изучить </w:t>
      </w:r>
      <w:r w:rsidRPr="00DA74D6">
        <w:lastRenderedPageBreak/>
        <w:t>нормативную и специальную литературу, собрать и обработать фактический материал.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>Изучение литературных источников следует начинать в определенной последовательности: начинать надо с соответствующих разделов учебников и учебных пособий, затем переходить к монографической литературе и заканчивать статьями из периодических изданий и инструктивными и методическими материалами. Глубокое и всестороннее ознакомление с литературными источниками позволит плодотворно подобрать необходимый фактический материал.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>Современные требования, предъявляемые к дипломной работе, исходят из того, что ее автор должен владеть элементами исследовательской работы. Поэтому наличие элементов исследования является обязательным в дипломной работе.</w:t>
      </w:r>
    </w:p>
    <w:p w:rsidR="00DA74D6" w:rsidRPr="00DA74D6" w:rsidRDefault="00DA74D6" w:rsidP="00DA74D6">
      <w:pPr>
        <w:pStyle w:val="ae"/>
        <w:tabs>
          <w:tab w:val="left" w:pos="142"/>
        </w:tabs>
        <w:ind w:left="0" w:right="-15" w:firstLine="426"/>
      </w:pPr>
      <w:r w:rsidRPr="00DA74D6">
        <w:t xml:space="preserve">Для того, чтобы дипломная работа носила исследовательский характер, в ней, </w:t>
      </w:r>
      <w:proofErr w:type="gramStart"/>
      <w:r w:rsidRPr="00DA74D6">
        <w:t>во</w:t>
      </w:r>
      <w:proofErr w:type="gramEnd"/>
      <w:r w:rsidRPr="00DA74D6">
        <w:t>- первых, должна раскрываться социально-экономическая природа анализируемого явления, во-вторых, содержаться глубокий и всесторонней анализ фактического материала, и в- третьих, выдвигаться обоснованные предложения, разработанные на конкретном фактическом материале.</w:t>
      </w:r>
    </w:p>
    <w:p w:rsidR="00DA74D6" w:rsidRDefault="00DA74D6" w:rsidP="00DA74D6">
      <w:pPr>
        <w:pStyle w:val="ae"/>
        <w:tabs>
          <w:tab w:val="left" w:pos="142"/>
        </w:tabs>
        <w:spacing w:before="1"/>
        <w:ind w:left="0" w:right="-15" w:firstLine="426"/>
      </w:pPr>
      <w:r w:rsidRPr="00DA74D6">
        <w:t>Разработка вопросов выбранной темы дипломной работы должна вестись в соответствии с утвержденным планом. При всем разнообразии индивидуальных подходов к написанию работы, в этом процессе можно выделить типичную структуру с четко очерченным содержанием. Наиболее оптимальной является такая структура дипломной работы, которая включает в себя введение, две главы и заключение. Каждая дипломная работа должна состоять из теоретической части и практической, где дается</w:t>
      </w:r>
      <w:r w:rsidRPr="00DA74D6">
        <w:rPr>
          <w:spacing w:val="51"/>
        </w:rPr>
        <w:t xml:space="preserve"> </w:t>
      </w:r>
      <w:r w:rsidRPr="00DA74D6">
        <w:t>разработка</w:t>
      </w:r>
      <w:r>
        <w:t xml:space="preserve"> вопросов на основе конкретного фактического материала.</w:t>
      </w:r>
    </w:p>
    <w:p w:rsidR="00DA74D6" w:rsidRDefault="00DA74D6" w:rsidP="00DA74D6">
      <w:pPr>
        <w:pStyle w:val="ae"/>
        <w:ind w:left="0" w:right="-15"/>
      </w:pPr>
      <w:r>
        <w:t>Во введении дается обоснование выбора темы, характеризуется ее актуальность и значение, формируются цели и задачи работы. Здесь же определяется объект исследования, и могут даваться отдельные пояснения к содержанию работы: почему ограничен круг исследуемых вопросов, на каких фактических материалах строится работа.</w:t>
      </w:r>
    </w:p>
    <w:p w:rsidR="00DA74D6" w:rsidRDefault="00DA74D6" w:rsidP="00DA74D6">
      <w:pPr>
        <w:pStyle w:val="ae"/>
        <w:spacing w:before="1"/>
        <w:ind w:left="0" w:right="-15"/>
      </w:pPr>
      <w:r>
        <w:t>Первая глава, как правило, посвящается исследованию теоретических вопросов и в ней находит широкое отражение специальная монографическая литература и статьи из периодической печати по выбранной теме. Теоретическое освещение вопросов в первой главе должно быть увязано с практической частью работы и служить базой для разработки предложений и рекомендаций</w:t>
      </w:r>
      <w:r>
        <w:rPr>
          <w:spacing w:val="-3"/>
        </w:rPr>
        <w:t xml:space="preserve"> </w:t>
      </w:r>
      <w:r>
        <w:t>автора.</w:t>
      </w:r>
    </w:p>
    <w:p w:rsidR="00DA74D6" w:rsidRDefault="00DA74D6" w:rsidP="00DA74D6">
      <w:pPr>
        <w:pStyle w:val="ae"/>
        <w:ind w:left="0" w:right="-15"/>
      </w:pPr>
      <w:r>
        <w:t>Во второй главе, как правило, излагается действующая система организации отдельных видов деятельности финансово-кредитных учреждений. Материал этой главы базируется на тщательном изучении действующего законодательства, ведомственных методических указаний, инструкций и прочих материалов. Задача студента на этом этапе работы состоит не только в том, чтобы глубоко изучить действующую практику, но и критически осмыслить происходящее на основе анализа собранного фактического  материала.</w:t>
      </w:r>
    </w:p>
    <w:p w:rsidR="00DA74D6" w:rsidRDefault="00DA74D6" w:rsidP="00DA74D6">
      <w:pPr>
        <w:pStyle w:val="ae"/>
        <w:ind w:left="0" w:right="-15"/>
      </w:pPr>
      <w:r>
        <w:t>Для решения данной задачи необходимо разработать аналитические таблицы, цифровые показатели которых позволят изучать динамику анализируемых явлений во взаимосвязи друг с другом, структурные сдвиги, выявлять закономерности и тенденции развития на основе изменения соответствующих факторов. Также во второй главе  дипломной работы студенту следует разработать и обосновать рекомендации, направленные на улучшение отдельных сторон экономической деятельности финансово-банковских организаций.</w:t>
      </w:r>
    </w:p>
    <w:p w:rsidR="00DA74D6" w:rsidRDefault="00DA74D6" w:rsidP="00DA74D6">
      <w:pPr>
        <w:pStyle w:val="ae"/>
        <w:spacing w:before="1"/>
        <w:ind w:left="0" w:right="-15"/>
      </w:pPr>
      <w:r>
        <w:t>Заключение является своеобразным резюме всей дипломной работы. Оно содержит теоретические выводы, констатирует вскрытие автором недостатков действующей системы и организации деятельности финансово-банковских учреждений, содержит практические предложения по их устранению.</w:t>
      </w:r>
    </w:p>
    <w:p w:rsidR="00DA74D6" w:rsidRDefault="00DA74D6" w:rsidP="00DA74D6">
      <w:pPr>
        <w:pStyle w:val="ae"/>
        <w:ind w:left="0" w:right="-15"/>
      </w:pPr>
      <w:r>
        <w:t>Каждая часть дипломной работы (глава, параграф) должна иметь свое наименование. При этом название и содержание параграфов не должно выходить за рамки соответствующей главы, а название и содержание отдельных глав – за пределы утвержденной студенту темы.</w:t>
      </w:r>
    </w:p>
    <w:p w:rsidR="00DA74D6" w:rsidRDefault="00DA74D6" w:rsidP="00DA74D6">
      <w:pPr>
        <w:pStyle w:val="ae"/>
        <w:ind w:left="0" w:right="-15"/>
      </w:pPr>
      <w:r>
        <w:t xml:space="preserve">Все части работы (главы, параграфы) должны быть логически связаны между собой. Особое внимание следует обращать на логические переходы от одной главы к другой, от параграфа к параграфу, а внутри них – </w:t>
      </w:r>
      <w:proofErr w:type="gramStart"/>
      <w:r>
        <w:t>от</w:t>
      </w:r>
      <w:proofErr w:type="gramEnd"/>
      <w:r>
        <w:t xml:space="preserve"> вопросу к вопросу.</w:t>
      </w:r>
    </w:p>
    <w:p w:rsidR="00DA74D6" w:rsidRDefault="00DA74D6" w:rsidP="00DA74D6">
      <w:pPr>
        <w:pStyle w:val="ae"/>
        <w:ind w:left="0" w:right="-15"/>
      </w:pPr>
      <w:r>
        <w:lastRenderedPageBreak/>
        <w:t>Написанные главы (раздела) работы в установленные сроки представляются руководителю. Научный руководитель после ознакомления с текстом возвращает их вместе со своими письменными замечаниями и рекомендациями. Дополнительные (устные) замечания и рекомендации по вопросу доработки главы могут быть даны во время очередной консультационной встречи.</w:t>
      </w:r>
    </w:p>
    <w:p w:rsidR="00DA74D6" w:rsidRDefault="00DA74D6" w:rsidP="00DA74D6">
      <w:pPr>
        <w:pStyle w:val="ae"/>
        <w:ind w:left="0" w:right="-15"/>
      </w:pPr>
      <w:r>
        <w:t>В соответствии с полученными от научного руководителя замечаниями студент в установленный срок должен доработать главу. После того, как написаны и доработаны все главы, дипломная работа сдается руководителю на отзыв.</w:t>
      </w:r>
    </w:p>
    <w:p w:rsidR="00DA74D6" w:rsidRDefault="00DA74D6" w:rsidP="00DA74D6">
      <w:pPr>
        <w:pStyle w:val="ae"/>
        <w:spacing w:before="6"/>
        <w:ind w:left="0" w:firstLine="0"/>
        <w:jc w:val="left"/>
      </w:pPr>
    </w:p>
    <w:p w:rsidR="00DA74D6" w:rsidRDefault="00DA74D6" w:rsidP="00181067">
      <w:pPr>
        <w:pStyle w:val="21"/>
        <w:numPr>
          <w:ilvl w:val="1"/>
          <w:numId w:val="24"/>
        </w:numPr>
        <w:tabs>
          <w:tab w:val="left" w:pos="3842"/>
        </w:tabs>
        <w:spacing w:line="274" w:lineRule="exact"/>
        <w:jc w:val="both"/>
      </w:pPr>
      <w:r>
        <w:t>Оформление дипломной работы</w:t>
      </w:r>
    </w:p>
    <w:p w:rsidR="00DA74D6" w:rsidRPr="00DA74D6" w:rsidRDefault="00DA74D6" w:rsidP="00DA74D6">
      <w:pPr>
        <w:pStyle w:val="ae"/>
        <w:ind w:left="0" w:right="182"/>
      </w:pPr>
      <w:r w:rsidRPr="00DA74D6">
        <w:t xml:space="preserve">Дипломная работа должна быть оформлена в соответствии с предъявляемыми требованиями, установленными локальными нормативными актами утвержденными </w:t>
      </w:r>
      <w:r w:rsidR="0046121C">
        <w:t>ФГАОУ</w:t>
      </w:r>
      <w:r w:rsidRPr="00DA74D6">
        <w:t xml:space="preserve"> ВО «СГЭУ». Объем работы не должен превышать 50 страниц (листов) текста компьютерного набора, напечатанного через 1,5 интервал 14 шрифтом.</w:t>
      </w:r>
    </w:p>
    <w:p w:rsidR="00DA74D6" w:rsidRPr="00DA74D6" w:rsidRDefault="00DA74D6" w:rsidP="00DA74D6">
      <w:pPr>
        <w:pStyle w:val="ae"/>
        <w:ind w:left="0"/>
      </w:pPr>
      <w:r w:rsidRPr="00DA74D6">
        <w:t>В этот объем не входят приложения к дипломной работе.</w:t>
      </w:r>
    </w:p>
    <w:p w:rsidR="00DA74D6" w:rsidRPr="00DA74D6" w:rsidRDefault="00DA74D6" w:rsidP="00DA74D6">
      <w:pPr>
        <w:pStyle w:val="ae"/>
        <w:ind w:left="0" w:right="180"/>
      </w:pPr>
      <w:r w:rsidRPr="00DA74D6">
        <w:t>Текст дипломной работы печатается на одной стороне листа бумаги и располагается таким образом, чтобы соблюдались поля: с левой стороны листа шириной 3 см. (для подшивки), от верхней кромки листа до первой строки текста – 2 см., с правой – 1,5 см., а внизу страницы, от последней строки текста (примечания, сноски) по кромке листа – 2 см.</w:t>
      </w:r>
    </w:p>
    <w:p w:rsidR="00DA74D6" w:rsidRPr="00DA74D6" w:rsidRDefault="00DA74D6" w:rsidP="00DA74D6">
      <w:pPr>
        <w:pStyle w:val="ae"/>
        <w:ind w:left="0" w:right="185"/>
      </w:pPr>
      <w:r w:rsidRPr="00DA74D6">
        <w:t>Примечания и сноски являются обязательным элементом дипломной работы студента. Они сообщают читателю точные сведения о заимствованных автором источниках. Автор дипломной работы обязан сопровождать сносками не только цитаты, но и любое позаимствованное из литературы изложение.</w:t>
      </w:r>
    </w:p>
    <w:p w:rsidR="00DA74D6" w:rsidRPr="00DA74D6" w:rsidRDefault="00DA74D6" w:rsidP="00DA74D6">
      <w:pPr>
        <w:pStyle w:val="ae"/>
        <w:spacing w:before="1"/>
        <w:ind w:left="0" w:right="192"/>
      </w:pPr>
      <w:r w:rsidRPr="00DA74D6">
        <w:t>Примечания и сноски размещаются в нижней части страницы, от текста отделяются чертой, равной одной четверти ширины страницы, нумеруются арабскими цифрами.</w:t>
      </w:r>
    </w:p>
    <w:p w:rsidR="00DA74D6" w:rsidRPr="00DA74D6" w:rsidRDefault="00DA74D6" w:rsidP="00DA74D6">
      <w:pPr>
        <w:pStyle w:val="ae"/>
        <w:ind w:left="0" w:right="186"/>
      </w:pPr>
      <w:r w:rsidRPr="00DA74D6">
        <w:t>Дипломная работа при ее оформлении и переплете включает: титульный лист, задание по работе; содержание (план); текст работы, подразделяющийся на введение, главы, параграфы; заключение; библиографию и приложения.</w:t>
      </w:r>
    </w:p>
    <w:p w:rsidR="00DA74D6" w:rsidRPr="00DA74D6" w:rsidRDefault="00DA74D6" w:rsidP="00DA74D6">
      <w:pPr>
        <w:pStyle w:val="ae"/>
        <w:ind w:left="0" w:right="184"/>
      </w:pPr>
      <w:r w:rsidRPr="00DA74D6">
        <w:t>Титульный лист и задания по дипломной работе имеют единую форму и реквизиты для всех работ. Они выполняются по образцу, данному в приложении.</w:t>
      </w:r>
    </w:p>
    <w:p w:rsidR="00DA74D6" w:rsidRPr="00DA74D6" w:rsidRDefault="00DA74D6" w:rsidP="00DA74D6">
      <w:pPr>
        <w:pStyle w:val="ae"/>
        <w:ind w:left="0" w:right="568"/>
        <w:jc w:val="left"/>
      </w:pPr>
      <w:r w:rsidRPr="00DA74D6">
        <w:t>Содержание (план) работы располагается вслед за титульным листом и заданием. Все части работы – главы, параграфы нумеруются арабскими цифрами (1, 2, 3, …). Примеры: 2.1. – первый параграф второй главы.</w:t>
      </w:r>
    </w:p>
    <w:p w:rsidR="00DA74D6" w:rsidRPr="00DA74D6" w:rsidRDefault="00DA74D6" w:rsidP="00DA74D6">
      <w:pPr>
        <w:pStyle w:val="ae"/>
        <w:ind w:left="0" w:right="183"/>
      </w:pPr>
      <w:r w:rsidRPr="00DA74D6">
        <w:t>Таблицы, будучи обязательной составной частью дипломной работы, следует разграничивать по объему. Большие таблицы, содержащие более 8-10 строк, или свыше 7-8 граф, должны быть вынесены в приложения. В текст работы вводятся таблицы меньшего объема. При этом важно учитывать, чтобы таблица органически была связана с текстом. Каждая таблица должна иметь наименование (выравнивание по центру). Над ним в правой стороне размещается надпись «Таблица (1, 2, 3 и т. Д.)». Все таблицы, как помещаемые в текст работы, так и даваемые в приложении, должны полностью соответствовать требованиям статистики.</w:t>
      </w:r>
    </w:p>
    <w:p w:rsidR="00DA74D6" w:rsidRPr="00DA74D6" w:rsidRDefault="00DA74D6" w:rsidP="00DA74D6">
      <w:pPr>
        <w:pStyle w:val="ae"/>
        <w:spacing w:before="1"/>
        <w:ind w:left="0" w:right="180"/>
      </w:pPr>
      <w:r w:rsidRPr="00DA74D6">
        <w:t>Наличие диаграмм, графиков и схем в дипломной работе усиливает доказательность  и наглядность рассматриваемых положений, облегчает восприятие рассуждений автора и характеристику экономических явлений и процессов, повышает культуру изложения и позволяет в лаконичной форме отразить полноту знаний студента по исследуемому им вопросу. Особенно полезны графические приемы для характеристики динамики, взаимосвязи или соотношения каких-то показателей. Графический материал должен иметь краткое название, отражающее содержание иллюстрируемых экономических процессов. В названии графического материала дается его номер (Рис. 1, 2, 3 и т.д.), под названием, обычно в скобках, указывается единица измерения.</w:t>
      </w:r>
    </w:p>
    <w:p w:rsidR="00DA74D6" w:rsidRPr="00DA74D6" w:rsidRDefault="00DA74D6" w:rsidP="00DA74D6">
      <w:pPr>
        <w:pStyle w:val="ae"/>
        <w:ind w:left="0" w:right="184"/>
      </w:pPr>
      <w:r w:rsidRPr="00DA74D6">
        <w:t xml:space="preserve">Приложения в дипломной работе, как правило, состоят из таблиц, схем, графиков большого формата. Они располагаются строго в той последовательности, в которой они </w:t>
      </w:r>
      <w:r w:rsidRPr="00DA74D6">
        <w:lastRenderedPageBreak/>
        <w:t>рассматриваются в тексте.</w:t>
      </w:r>
    </w:p>
    <w:p w:rsidR="00DA74D6" w:rsidRPr="00DA74D6" w:rsidRDefault="00DA74D6" w:rsidP="00DA74D6">
      <w:pPr>
        <w:pStyle w:val="ae"/>
        <w:ind w:left="0" w:right="189"/>
      </w:pPr>
      <w:r w:rsidRPr="00DA74D6">
        <w:t>Каждое отдельное приложение должно иметь заголовок, раскрывающий его содержание, сплошную нумерацию (номер приложения помещается в правом верхнем углу над заголовком).</w:t>
      </w:r>
    </w:p>
    <w:p w:rsidR="00DA74D6" w:rsidRPr="00DA74D6" w:rsidRDefault="00DA74D6" w:rsidP="00DA74D6">
      <w:pPr>
        <w:pStyle w:val="ae"/>
        <w:ind w:left="0" w:right="187"/>
      </w:pPr>
      <w:r w:rsidRPr="00DA74D6">
        <w:t>Нумерация страниц дипломной работы сплошная, начиная с титульного листа. Номер страницы ставится в правом верхнем углу либо в середине страницы. На титульном листе и содержании или оглавлении номер страницы не проставляется, но подразумевается. Задание по дипломной работе в число страниц не включается.</w:t>
      </w:r>
    </w:p>
    <w:p w:rsidR="00DA74D6" w:rsidRPr="00DA74D6" w:rsidRDefault="00DA74D6" w:rsidP="00DA74D6">
      <w:pPr>
        <w:pStyle w:val="ae"/>
        <w:ind w:left="0"/>
      </w:pPr>
      <w:r w:rsidRPr="00DA74D6">
        <w:t>Последовательность размещения материала дипломной работы следующая: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3"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титульный</w:t>
      </w:r>
      <w:r w:rsidRPr="00DA74D6">
        <w:rPr>
          <w:rFonts w:ascii="Times New Roman" w:hAnsi="Times New Roman"/>
          <w:spacing w:val="-1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лист;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задание по дипломной</w:t>
      </w:r>
      <w:r w:rsidRPr="00DA74D6">
        <w:rPr>
          <w:rFonts w:ascii="Times New Roman" w:hAnsi="Times New Roman"/>
          <w:spacing w:val="-4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работе;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содержание</w:t>
      </w:r>
      <w:r w:rsidRPr="00DA74D6">
        <w:rPr>
          <w:rFonts w:ascii="Times New Roman" w:hAnsi="Times New Roman"/>
          <w:spacing w:val="-2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(оглавление);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1"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введение;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основные разделы</w:t>
      </w:r>
      <w:r w:rsidRPr="00DA74D6">
        <w:rPr>
          <w:rFonts w:ascii="Times New Roman" w:hAnsi="Times New Roman"/>
          <w:spacing w:val="-4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(главы);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заключение;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after="0" w:line="293" w:lineRule="exact"/>
        <w:ind w:left="0" w:firstLine="707"/>
        <w:contextualSpacing w:val="0"/>
        <w:rPr>
          <w:rFonts w:ascii="Times New Roman" w:hAnsi="Times New Roman"/>
          <w:sz w:val="24"/>
        </w:rPr>
      </w:pPr>
      <w:r w:rsidRPr="00DA74D6">
        <w:rPr>
          <w:rFonts w:ascii="Times New Roman" w:hAnsi="Times New Roman"/>
          <w:sz w:val="24"/>
        </w:rPr>
        <w:t>список</w:t>
      </w:r>
      <w:r w:rsidRPr="00DA74D6">
        <w:rPr>
          <w:rFonts w:ascii="Times New Roman" w:hAnsi="Times New Roman"/>
          <w:spacing w:val="-1"/>
          <w:sz w:val="24"/>
        </w:rPr>
        <w:t xml:space="preserve"> </w:t>
      </w:r>
      <w:r w:rsidRPr="00DA74D6">
        <w:rPr>
          <w:rFonts w:ascii="Times New Roman" w:hAnsi="Times New Roman"/>
          <w:sz w:val="24"/>
        </w:rPr>
        <w:t>литературы;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66" w:after="0" w:line="293" w:lineRule="exact"/>
        <w:ind w:left="0" w:right="184" w:firstLine="707"/>
        <w:contextualSpacing w:val="0"/>
      </w:pPr>
      <w:r w:rsidRPr="00DA74D6">
        <w:rPr>
          <w:rFonts w:ascii="Times New Roman" w:hAnsi="Times New Roman"/>
          <w:sz w:val="24"/>
        </w:rPr>
        <w:t>приложения.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7"/>
        </w:numPr>
        <w:tabs>
          <w:tab w:val="left" w:pos="1216"/>
        </w:tabs>
        <w:autoSpaceDE w:val="0"/>
        <w:autoSpaceDN w:val="0"/>
        <w:spacing w:before="66" w:after="0" w:line="293" w:lineRule="exact"/>
        <w:ind w:left="0" w:right="-15" w:firstLine="707"/>
        <w:contextualSpacing w:val="0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Список литературы (библиография) включает в себя перечень литературы и других источников, использованных при подготовке дипломной работы. Материал, включаемый в библиографию, размещается в ней в соответствии с определенными правилами.</w:t>
      </w:r>
    </w:p>
    <w:p w:rsidR="00DA74D6" w:rsidRPr="00DA74D6" w:rsidRDefault="00DA74D6" w:rsidP="00DA74D6">
      <w:pPr>
        <w:pStyle w:val="ae"/>
        <w:spacing w:before="1"/>
        <w:ind w:left="0" w:right="-15"/>
      </w:pPr>
      <w:r w:rsidRPr="00DA74D6">
        <w:t>Каждый источник указывается строго в соответствии с его наименованием. Монографии, брошюры по реквизитам титульного листа: фамилия и инициалы автора, название, город, издательство и год издания. Для работ из сборников, журналов и газетных статей необходимо указать фамилию и инициалы автора, название статьи, а затем наименование по реквизитам титульного листа, как указано выше.</w:t>
      </w:r>
    </w:p>
    <w:p w:rsidR="00DA74D6" w:rsidRPr="00DA74D6" w:rsidRDefault="00DA74D6" w:rsidP="00DA74D6">
      <w:pPr>
        <w:pStyle w:val="ae"/>
        <w:ind w:left="0" w:right="-15"/>
      </w:pPr>
      <w:r w:rsidRPr="00DA74D6">
        <w:t>Использованные в дипломной работе источники студент обязан расположить в следующем порядке: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after="0" w:line="240" w:lineRule="auto"/>
        <w:ind w:left="0" w:right="-1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законодательные и нормативные</w:t>
      </w:r>
      <w:r w:rsidRPr="00DA74D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A74D6">
        <w:rPr>
          <w:rFonts w:ascii="Times New Roman" w:hAnsi="Times New Roman"/>
          <w:sz w:val="24"/>
          <w:szCs w:val="24"/>
        </w:rPr>
        <w:t>акты;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6"/>
        </w:numPr>
        <w:tabs>
          <w:tab w:val="left" w:pos="1190"/>
        </w:tabs>
        <w:autoSpaceDE w:val="0"/>
        <w:autoSpaceDN w:val="0"/>
        <w:spacing w:after="0" w:line="240" w:lineRule="auto"/>
        <w:ind w:left="0" w:right="-1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статистические, нормативные и архивные</w:t>
      </w:r>
      <w:r w:rsidRPr="00DA74D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A74D6">
        <w:rPr>
          <w:rFonts w:ascii="Times New Roman" w:hAnsi="Times New Roman"/>
          <w:sz w:val="24"/>
          <w:szCs w:val="24"/>
        </w:rPr>
        <w:t>материалы;</w:t>
      </w:r>
    </w:p>
    <w:p w:rsidR="00DA74D6" w:rsidRPr="00DA74D6" w:rsidRDefault="00DA74D6" w:rsidP="00DA74D6">
      <w:pPr>
        <w:pStyle w:val="a4"/>
        <w:widowControl w:val="0"/>
        <w:numPr>
          <w:ilvl w:val="0"/>
          <w:numId w:val="26"/>
        </w:numPr>
        <w:tabs>
          <w:tab w:val="left" w:pos="1211"/>
        </w:tabs>
        <w:autoSpaceDE w:val="0"/>
        <w:autoSpaceDN w:val="0"/>
        <w:spacing w:after="0" w:line="240" w:lineRule="auto"/>
        <w:ind w:left="0" w:right="-1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4D6">
        <w:rPr>
          <w:rFonts w:ascii="Times New Roman" w:hAnsi="Times New Roman"/>
          <w:sz w:val="24"/>
          <w:szCs w:val="24"/>
        </w:rPr>
        <w:t>литературные источники, включая статьи из периодической печати (в алфавитном порядке).</w:t>
      </w:r>
    </w:p>
    <w:p w:rsidR="00DA74D6" w:rsidRPr="00DA74D6" w:rsidRDefault="00DA74D6" w:rsidP="00DA74D6">
      <w:pPr>
        <w:pStyle w:val="ae"/>
        <w:ind w:left="0" w:right="-15"/>
      </w:pPr>
      <w:r w:rsidRPr="00DA74D6">
        <w:t>Подпись студентами дипломной работы является важнейшим элементом, фиксирующим полное ее завершение и дающим право на представление ее кафедре и получение разрешения на защиту. Подпись исполняется на последнем листе по окончании библиографии. Одновременно ставится дата подписания.</w:t>
      </w:r>
    </w:p>
    <w:p w:rsidR="00DA74D6" w:rsidRDefault="00DA74D6" w:rsidP="00DA74D6">
      <w:pPr>
        <w:pStyle w:val="ae"/>
        <w:spacing w:before="6"/>
        <w:ind w:left="0" w:firstLine="0"/>
        <w:jc w:val="left"/>
      </w:pPr>
    </w:p>
    <w:p w:rsidR="00DA74D6" w:rsidRDefault="00DA74D6" w:rsidP="00DA74D6">
      <w:pPr>
        <w:pStyle w:val="110"/>
        <w:numPr>
          <w:ilvl w:val="0"/>
          <w:numId w:val="25"/>
        </w:numPr>
        <w:tabs>
          <w:tab w:val="left" w:pos="1917"/>
        </w:tabs>
        <w:spacing w:before="0"/>
        <w:ind w:hanging="282"/>
        <w:jc w:val="left"/>
      </w:pPr>
      <w:r>
        <w:t>Организация и проведение демонстрационного</w:t>
      </w:r>
      <w:r>
        <w:rPr>
          <w:spacing w:val="-8"/>
        </w:rPr>
        <w:t xml:space="preserve"> </w:t>
      </w:r>
      <w:r>
        <w:t>экзамена</w:t>
      </w:r>
    </w:p>
    <w:p w:rsidR="00DA74D6" w:rsidRDefault="00DA74D6" w:rsidP="00DA74D6">
      <w:pPr>
        <w:pStyle w:val="ae"/>
        <w:spacing w:before="5"/>
        <w:ind w:left="0" w:firstLine="0"/>
        <w:jc w:val="left"/>
        <w:rPr>
          <w:b/>
          <w:sz w:val="27"/>
        </w:rPr>
      </w:pPr>
    </w:p>
    <w:p w:rsidR="00DA74D6" w:rsidRDefault="00DA74D6" w:rsidP="00DA74D6">
      <w:pPr>
        <w:pStyle w:val="ae"/>
        <w:spacing w:line="276" w:lineRule="auto"/>
        <w:ind w:right="183" w:firstLine="566"/>
      </w:pPr>
      <w:r>
        <w:t xml:space="preserve">Организация и проведение Демонстрационного экзамена проходит в соответствии с Методикой организации и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Россия, утвержденной Приказом № 31.01.2019-1 от 31.01.2019 г.</w:t>
      </w:r>
    </w:p>
    <w:p w:rsidR="00DA74D6" w:rsidRDefault="00DA74D6" w:rsidP="00DA74D6">
      <w:pPr>
        <w:pStyle w:val="ae"/>
        <w:spacing w:line="276" w:lineRule="auto"/>
        <w:ind w:right="181" w:firstLine="566"/>
      </w:pPr>
      <w:r>
        <w:t xml:space="preserve">Методические рекомендации по организации и проведению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Россия, разработаны в целях оказания методической помощи органам государственной власти субъектов Российской Федерации в сфере образования, образовательным организациям, центрам проведения демонстрационного экзамена для 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Паспортом национального проекта «Образование», утвержденным президиумом Совета при Президенте </w:t>
      </w:r>
      <w:r>
        <w:lastRenderedPageBreak/>
        <w:t xml:space="preserve">Российской Федерации по стратегическому развитию и национальным проектам (протокол от 24 декабря 2018 года № 16) и во исполнение пункта 2.1.1. Плана мероприятий по реализации федерального проекта «Молодые профессионалы (Повышение конкурентоспособности профессионального образования)», утвержденного протоколом заседания проектного комитета по национальному проекту «Образование» от 7 декабря 2018 года № 3, а также иным организациям и предприятиям, участвующим в организации и проведении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Россия, и устанавливающими формы, порядок и условия его организации и проведения, обязательные для соблюдения в качестве базовых принципов объективной оценки результатов подготовки рабочих</w:t>
      </w:r>
      <w:r>
        <w:rPr>
          <w:spacing w:val="1"/>
        </w:rPr>
        <w:t xml:space="preserve"> </w:t>
      </w:r>
      <w:r>
        <w:t>кадров.</w:t>
      </w:r>
    </w:p>
    <w:p w:rsidR="00DA74D6" w:rsidRDefault="00DA74D6" w:rsidP="00DA74D6">
      <w:pPr>
        <w:pStyle w:val="ae"/>
        <w:spacing w:before="1" w:line="276" w:lineRule="auto"/>
        <w:ind w:right="183" w:firstLine="566"/>
      </w:pPr>
      <w:r>
        <w:t xml:space="preserve">Проведение демонстрационного экзамена (ДЭ) по стандартам </w:t>
      </w:r>
      <w:proofErr w:type="spellStart"/>
      <w:r>
        <w:t>Ворлдскиллс</w:t>
      </w:r>
      <w:proofErr w:type="spellEnd"/>
      <w:r>
        <w:t xml:space="preserve"> Россия осуществляется в соответствии с порядком, установленным Союзом.</w:t>
      </w:r>
    </w:p>
    <w:p w:rsidR="00DA74D6" w:rsidRDefault="00DA74D6" w:rsidP="00DA74D6">
      <w:pPr>
        <w:pStyle w:val="ae"/>
        <w:spacing w:line="276" w:lineRule="auto"/>
        <w:ind w:right="184" w:firstLine="566"/>
      </w:pPr>
      <w:r>
        <w:t>Демонстрационный экзамен проводится с целью оценки уровня овладения обучающимися профессиональными и общими компетенциями в рамках освоения образовательной программы в качестве процедуры государственной итоговой аттестации по образовательным программам среднего профессионального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года № 968, и требованиями федеральных государственных образовательных стандартов среднего профессионального образования (ФГОС СПО).</w:t>
      </w:r>
    </w:p>
    <w:p w:rsidR="00DA74D6" w:rsidRDefault="00DA74D6" w:rsidP="00DA74D6">
      <w:pPr>
        <w:pStyle w:val="21"/>
        <w:numPr>
          <w:ilvl w:val="1"/>
          <w:numId w:val="25"/>
        </w:numPr>
        <w:tabs>
          <w:tab w:val="left" w:pos="2796"/>
        </w:tabs>
        <w:spacing w:before="5" w:line="274" w:lineRule="exact"/>
        <w:ind w:hanging="421"/>
        <w:jc w:val="both"/>
      </w:pPr>
      <w:r>
        <w:t>Процедура проведения демонстрацио</w:t>
      </w:r>
      <w:r w:rsidR="00181067">
        <w:t>н</w:t>
      </w:r>
      <w:r>
        <w:t>ного</w:t>
      </w:r>
      <w:r>
        <w:rPr>
          <w:spacing w:val="-6"/>
        </w:rPr>
        <w:t xml:space="preserve"> </w:t>
      </w:r>
      <w:r>
        <w:t>экзамена</w:t>
      </w:r>
    </w:p>
    <w:p w:rsidR="00DA74D6" w:rsidRDefault="00DA74D6" w:rsidP="00DA74D6">
      <w:pPr>
        <w:pStyle w:val="ae"/>
        <w:ind w:right="182"/>
      </w:pPr>
      <w:r>
        <w:t>Допуск к экзамену осуществляется Главным экспертом при предоставлении студенческого билета или зачетной книжки, в случае отсутствия – иного документа, удостоверяющего личность экзаменуемого.</w:t>
      </w:r>
    </w:p>
    <w:p w:rsidR="00DA74D6" w:rsidRDefault="00DA74D6" w:rsidP="00DA74D6">
      <w:pPr>
        <w:pStyle w:val="ae"/>
        <w:ind w:right="192"/>
      </w:pPr>
      <w:r>
        <w:t>К демонстрационному экзамену допускаются участники, прошедшие инструктаж по ОТ и ТБ, а также ознакомившиеся с рабочими местами.</w:t>
      </w:r>
    </w:p>
    <w:p w:rsidR="00DA74D6" w:rsidRDefault="00DA74D6" w:rsidP="00DA74D6">
      <w:pPr>
        <w:pStyle w:val="ae"/>
        <w:ind w:right="186"/>
      </w:pPr>
      <w:r>
        <w:t>Все участники и эксперты должны быть самостоятельно ознакомлены с Кодексом этики движения «Молодые профессионалы (</w:t>
      </w:r>
      <w:proofErr w:type="spellStart"/>
      <w:r>
        <w:t>Ворлдскиллс</w:t>
      </w:r>
      <w:proofErr w:type="spellEnd"/>
      <w:r>
        <w:t xml:space="preserve"> Россия), Техническим описанием компетенции, КОД, другими инструктивными и регламентирующими документами.</w:t>
      </w:r>
    </w:p>
    <w:p w:rsidR="00DA74D6" w:rsidRDefault="00DA74D6" w:rsidP="00DA74D6">
      <w:pPr>
        <w:pStyle w:val="ae"/>
        <w:ind w:right="187"/>
      </w:pPr>
      <w: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листами.</w:t>
      </w:r>
    </w:p>
    <w:p w:rsidR="00DA74D6" w:rsidRDefault="00DA74D6" w:rsidP="00DA74D6">
      <w:pPr>
        <w:pStyle w:val="ae"/>
        <w:ind w:right="189"/>
      </w:pPr>
      <w:r>
        <w:t>Главным экспертом выдаются экзаменационные задания каждому участнику в бумажном виде,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 экзамена.</w:t>
      </w:r>
    </w:p>
    <w:p w:rsidR="00DA74D6" w:rsidRDefault="00DA74D6" w:rsidP="00DA74D6">
      <w:pPr>
        <w:pStyle w:val="ae"/>
        <w:ind w:right="181"/>
      </w:pPr>
      <w:r>
        <w:t>В определенных случаях, предусмотренных КОД или другой документацией, регламентирующей особенности выполнения заданий по каким-либо компетенциям, задание может выдаваться участникам перед выполнением модуля.</w:t>
      </w:r>
    </w:p>
    <w:p w:rsidR="00DA74D6" w:rsidRDefault="00DA74D6" w:rsidP="00DA74D6">
      <w:pPr>
        <w:pStyle w:val="ae"/>
        <w:ind w:right="191"/>
      </w:pPr>
      <w:r>
        <w:t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</w:t>
      </w:r>
      <w:r>
        <w:rPr>
          <w:spacing w:val="-11"/>
        </w:rPr>
        <w:t xml:space="preserve"> </w:t>
      </w:r>
      <w:r>
        <w:t>минут.</w:t>
      </w:r>
    </w:p>
    <w:p w:rsidR="00DA74D6" w:rsidRDefault="00DA74D6" w:rsidP="00DA74D6">
      <w:pPr>
        <w:pStyle w:val="ae"/>
        <w:ind w:right="182"/>
      </w:pPr>
      <w:r>
        <w:t xml:space="preserve">По завершению процедуры ознакомления с заданием участники подписывают Протокол об ознакомлении экзаменуемых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с оценочными материалами и заданием по форме, утвержденной Методическими рекомендациями. Оригинал протокола хранится в ЦПДЭ (СГЭУ).</w:t>
      </w:r>
    </w:p>
    <w:p w:rsidR="00DA74D6" w:rsidRDefault="00DA74D6" w:rsidP="00DA74D6">
      <w:pPr>
        <w:pStyle w:val="ae"/>
        <w:ind w:right="191"/>
      </w:pPr>
      <w:r>
        <w:t>К выполнению экзаменационных заданий участники приступают после указания Главного эксперта.</w:t>
      </w:r>
    </w:p>
    <w:p w:rsidR="00DA74D6" w:rsidRDefault="00DA74D6" w:rsidP="00DA74D6">
      <w:pPr>
        <w:pStyle w:val="ae"/>
        <w:ind w:right="190"/>
      </w:pPr>
      <w:r>
        <w:lastRenderedPageBreak/>
        <w:t>Организация деятельности Экспертной группы по оценке выполнения заданий демонстрационного экзамена осуществляется Главным экспертом.</w:t>
      </w:r>
    </w:p>
    <w:p w:rsidR="00DA74D6" w:rsidRDefault="00DA74D6" w:rsidP="00DA74D6">
      <w:pPr>
        <w:pStyle w:val="ae"/>
        <w:ind w:right="191"/>
      </w:pPr>
      <w:r>
        <w:t>Главный эксперт не участвует в оценке выполнения заданий демонстрационного экзамена.</w:t>
      </w:r>
    </w:p>
    <w:p w:rsidR="00DA74D6" w:rsidRDefault="00DA74D6" w:rsidP="00DA74D6">
      <w:pPr>
        <w:pStyle w:val="ae"/>
        <w:ind w:right="184"/>
      </w:pPr>
      <w:r>
        <w:t>Главный эксперт обязан находиться в ЦПДЭ в течение всего периода демонстрационного экзамена. В случае возникновения необходимости покинуть ЦПДЭ по уважительным причинам, направляет письменное уведомление в адрес Союза в соответствии с порядком, устанавливаемым Союзом с указанием лица, на 19 которого возлагается временное исполнение обязанностей Главного эксперта и периода его отсутствия.</w:t>
      </w:r>
    </w:p>
    <w:p w:rsidR="00DA74D6" w:rsidRDefault="00DA74D6" w:rsidP="00DA74D6">
      <w:pPr>
        <w:pStyle w:val="ae"/>
        <w:ind w:right="186" w:firstLine="767"/>
      </w:pPr>
      <w:r>
        <w:t>Допускается присутствие на площадке членов государственной экзаменационной комиссии (членов ГЭК) для наблюдения за ходом процедуры оценки выполнения заданий демонстрационного экзамена, с целью недопущения нарушения порядка проведения государственной итоговой аттестации и обеспечения объективности ее результатов.</w:t>
      </w:r>
    </w:p>
    <w:p w:rsidR="00DA74D6" w:rsidRDefault="00DA74D6" w:rsidP="00DA74D6">
      <w:pPr>
        <w:pStyle w:val="ae"/>
        <w:ind w:right="192"/>
      </w:pPr>
      <w:r>
        <w:t>Члены ГЭК вправе наблюдать за ходом демонстрационного экзамена,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DA74D6" w:rsidRDefault="00DA74D6" w:rsidP="00DA74D6">
      <w:pPr>
        <w:pStyle w:val="ae"/>
        <w:ind w:right="190"/>
      </w:pPr>
      <w:r>
        <w:t>Все замечания, связанные, по мнению членов ГЭК, с нарушением хода оценочных процедур, а также некорректным поведением экзаменуемых и экспертов, которые мешают другим участникам выполнять экзаменационные задания и могут повлиять на объективность результатов оценки, доводятся до сведения Главного эксперта.</w:t>
      </w:r>
    </w:p>
    <w:p w:rsidR="00DA74D6" w:rsidRDefault="00DA74D6" w:rsidP="00DA74D6">
      <w:pPr>
        <w:pStyle w:val="ae"/>
        <w:ind w:right="192"/>
      </w:pPr>
      <w:r>
        <w:t>В ходе проведения экзамена участникам запрещаются контакты с другими участниками или членами Экспертной группы без разрешения Главного эксперта.</w:t>
      </w:r>
    </w:p>
    <w:p w:rsidR="00DA74D6" w:rsidRDefault="00DA74D6" w:rsidP="00DA74D6">
      <w:pPr>
        <w:pStyle w:val="ae"/>
        <w:spacing w:before="1"/>
        <w:ind w:right="183"/>
      </w:pPr>
      <w:r>
        <w:t>В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помощи и уведомляется представитель образовательной организации, которую представляет экзаменуемый (далее – Сопровождающее лицо). Далее 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</w:t>
      </w:r>
      <w:r>
        <w:rPr>
          <w:spacing w:val="-10"/>
        </w:rPr>
        <w:t xml:space="preserve"> </w:t>
      </w:r>
      <w:r>
        <w:t>экзамена.</w:t>
      </w:r>
    </w:p>
    <w:p w:rsidR="00DA74D6" w:rsidRDefault="00DA74D6" w:rsidP="00DA74D6">
      <w:pPr>
        <w:pStyle w:val="ae"/>
        <w:ind w:right="187"/>
      </w:pPr>
      <w:r>
        <w:t>В случае отстранения экзаменуемого от дальнейшего участия в экзамене ввиду болезни или несчастного случая, ему начисляются баллы за любую завершенную работу.</w:t>
      </w:r>
    </w:p>
    <w:p w:rsidR="00DA74D6" w:rsidRDefault="00DA74D6" w:rsidP="00DA74D6">
      <w:pPr>
        <w:pStyle w:val="ae"/>
        <w:ind w:right="181"/>
      </w:pPr>
      <w:r>
        <w:t>Вышеуказанные случаи подлежат обязательной регистрации в Протоколе учета времени и нештатных ситуаций по форме, утвержденной Союзом. Оригинал протокола хранится в ЦПДЭ (СГЭУ).</w:t>
      </w:r>
    </w:p>
    <w:p w:rsidR="00DA74D6" w:rsidRDefault="00DA74D6" w:rsidP="00DA74D6">
      <w:pPr>
        <w:pStyle w:val="ae"/>
        <w:ind w:right="188"/>
      </w:pPr>
      <w:r>
        <w:t>Участник, нарушивший правила поведения на экзамене,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 Потерянное время при этом не компенсируется участнику, нарушившему правило.</w:t>
      </w:r>
    </w:p>
    <w:p w:rsidR="00DA74D6" w:rsidRDefault="00DA74D6" w:rsidP="00DA74D6">
      <w:pPr>
        <w:pStyle w:val="ae"/>
        <w:spacing w:before="1"/>
        <w:ind w:right="190"/>
      </w:pPr>
      <w:r>
        <w:t>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группы.</w:t>
      </w:r>
    </w:p>
    <w:p w:rsidR="00DA74D6" w:rsidRDefault="00DA74D6" w:rsidP="00DA74D6">
      <w:pPr>
        <w:pStyle w:val="ae"/>
        <w:ind w:right="189"/>
      </w:pPr>
      <w:r>
        <w:t>В процессе выполнения заданий экзаменуемые обязаны неукоснительно соблюдать требования ОТ и ТБ. Несоблюдение экзаменуемыми норм и правил ОТ и ТБ может привести к потере баллов в соответствии с критериями оценки. 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</w:t>
      </w:r>
    </w:p>
    <w:p w:rsidR="00DA74D6" w:rsidRDefault="00DA74D6" w:rsidP="00DA74D6">
      <w:pPr>
        <w:pStyle w:val="ae"/>
        <w:ind w:right="183"/>
      </w:pPr>
      <w:r>
        <w:t>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эксперта и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</w:t>
      </w:r>
    </w:p>
    <w:p w:rsidR="00DA74D6" w:rsidRDefault="00DA74D6" w:rsidP="00DA74D6">
      <w:pPr>
        <w:pStyle w:val="ae"/>
        <w:ind w:right="189"/>
      </w:pPr>
      <w:r>
        <w:lastRenderedPageBreak/>
        <w:t>Вмешательство иных лиц, которое может помешать участникам завершить экзаменационное задание, не допускается.</w:t>
      </w:r>
    </w:p>
    <w:p w:rsidR="00DA74D6" w:rsidRDefault="00DA74D6" w:rsidP="00DA74D6">
      <w:pPr>
        <w:pStyle w:val="ae"/>
        <w:ind w:right="188"/>
      </w:pPr>
      <w:r>
        <w:t>Оценка не должна выставляться в присутствии участника демонстрационного экзамена, если иное не предусмотрено оценочной документацией по компетенции.</w:t>
      </w:r>
    </w:p>
    <w:p w:rsidR="00DA74D6" w:rsidRDefault="00DA74D6" w:rsidP="00DA74D6">
      <w:pPr>
        <w:pStyle w:val="ae"/>
        <w:ind w:right="190"/>
      </w:pPr>
      <w:r>
        <w:t xml:space="preserve">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proofErr w:type="spellStart"/>
      <w:r>
        <w:t>Ворлдскиллс</w:t>
      </w:r>
      <w:proofErr w:type="spellEnd"/>
      <w:r>
        <w:t>.</w:t>
      </w:r>
    </w:p>
    <w:p w:rsidR="00DA74D6" w:rsidRDefault="00DA74D6" w:rsidP="00DA74D6">
      <w:pPr>
        <w:pStyle w:val="ae"/>
        <w:ind w:right="185"/>
      </w:pPr>
      <w:r>
        <w:t>Баллы выставляются членами Экспертной группы с использованием предусмотренных в системе CIS форм и оценочных ведомостей, затем переносятся в систему CIS Главным экспертом по мере осуществления процедуры</w:t>
      </w:r>
      <w:r>
        <w:rPr>
          <w:spacing w:val="-8"/>
        </w:rPr>
        <w:t xml:space="preserve"> </w:t>
      </w:r>
      <w:r>
        <w:t>оценки.</w:t>
      </w:r>
    </w:p>
    <w:p w:rsidR="00DA74D6" w:rsidRDefault="00DA74D6" w:rsidP="00DA74D6">
      <w:pPr>
        <w:pStyle w:val="ae"/>
        <w:spacing w:before="1"/>
        <w:ind w:right="186"/>
      </w:pPr>
      <w:r>
        <w:t>После внесения Главным экспертом всех баллов в систему CIS, баллы в системе CIS блокируются.</w:t>
      </w:r>
    </w:p>
    <w:p w:rsidR="00DA74D6" w:rsidRDefault="00DA74D6" w:rsidP="00DA74D6">
      <w:pPr>
        <w:pStyle w:val="ae"/>
        <w:ind w:right="188"/>
      </w:pPr>
      <w:r>
        <w:t>Одно из главных требований при выполнении оценки заданий демонстрационного экзамена – это обеспечение равных условий для всех экзаменуемых демонстрационного экзамена.</w:t>
      </w:r>
    </w:p>
    <w:p w:rsidR="00DA74D6" w:rsidRDefault="00DA74D6" w:rsidP="00DA74D6">
      <w:pPr>
        <w:pStyle w:val="ae"/>
        <w:ind w:right="183"/>
      </w:pPr>
      <w:r>
        <w:t>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предварительно заполненными в электронной форме оценочными ведомостями. К сверке баллов привлекается член ГЭК, присутствовавший на демонстрационном экзамене в качестве наблюдателя.</w:t>
      </w:r>
    </w:p>
    <w:p w:rsidR="00DA74D6" w:rsidRDefault="00DA74D6" w:rsidP="00DA74D6">
      <w:pPr>
        <w:pStyle w:val="ae"/>
        <w:ind w:right="181"/>
      </w:pPr>
      <w:r>
        <w:t>Если баллы, занесенные в систему CIS, соответствуют рукописным оценочным ведомостям, из системы CIS выгружается итоговый протокол по форме, утвержденной Методическими рекомендациями, подписывается Главным экспертом и членами Экспертной группы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заверяется членом ГЭК.</w:t>
      </w:r>
    </w:p>
    <w:p w:rsidR="00DA74D6" w:rsidRDefault="00DA74D6" w:rsidP="00DA74D6">
      <w:pPr>
        <w:pStyle w:val="ae"/>
        <w:spacing w:before="1"/>
        <w:ind w:right="190"/>
      </w:pPr>
      <w:r>
        <w:t>Оригинал Итогового протокола передается в Университет, копия предоставляется Союзу по запросу.</w:t>
      </w:r>
    </w:p>
    <w:p w:rsidR="00DA74D6" w:rsidRDefault="00DA74D6" w:rsidP="00DA74D6">
      <w:pPr>
        <w:pStyle w:val="ae"/>
        <w:ind w:right="182"/>
      </w:pPr>
      <w:r>
        <w:t>В случае выявления в процессе сверки несоответствия внесенных в систему CIS данных и рукописных ведомостей, Главным экспертом направляется запрос ответственным сотрудникам по работе с системой CIS для разблокировки системы CIS в соответствующем диапазоне, оформляется протокол о нештатной ситуации,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системе CIS и выгружается актуальный отчет о блокировке критериев оценки и итоговый протокол, который подписывается Главным экспертом и членами Экспертной группы и заверяется членом</w:t>
      </w:r>
      <w:r>
        <w:rPr>
          <w:spacing w:val="-11"/>
        </w:rPr>
        <w:t xml:space="preserve"> </w:t>
      </w:r>
      <w:r>
        <w:t>ГЭК.</w:t>
      </w:r>
    </w:p>
    <w:p w:rsidR="00DA74D6" w:rsidRDefault="00DA74D6" w:rsidP="00DA74D6">
      <w:pPr>
        <w:pStyle w:val="ae"/>
        <w:spacing w:before="5"/>
        <w:ind w:left="0" w:firstLine="0"/>
        <w:jc w:val="left"/>
        <w:rPr>
          <w:sz w:val="28"/>
        </w:rPr>
      </w:pPr>
    </w:p>
    <w:p w:rsidR="00DA74D6" w:rsidRDefault="00DA74D6" w:rsidP="00DA74D6">
      <w:pPr>
        <w:pStyle w:val="21"/>
        <w:numPr>
          <w:ilvl w:val="1"/>
          <w:numId w:val="25"/>
        </w:numPr>
        <w:tabs>
          <w:tab w:val="left" w:pos="3458"/>
        </w:tabs>
        <w:ind w:left="3457" w:hanging="421"/>
        <w:jc w:val="both"/>
      </w:pPr>
      <w:r>
        <w:t>Задания демонстрационного</w:t>
      </w:r>
      <w:r>
        <w:rPr>
          <w:spacing w:val="-4"/>
        </w:rPr>
        <w:t xml:space="preserve"> </w:t>
      </w:r>
      <w:r>
        <w:t>экзамена</w:t>
      </w:r>
    </w:p>
    <w:p w:rsidR="00DA74D6" w:rsidRDefault="00DA74D6" w:rsidP="00DA74D6">
      <w:pPr>
        <w:pStyle w:val="ae"/>
        <w:spacing w:before="33"/>
        <w:ind w:right="183"/>
      </w:pPr>
      <w:r>
        <w:t>Демонстрационный экзамен проводится с использованием комплектов оценочной документации (далее –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</w:t>
      </w:r>
    </w:p>
    <w:p w:rsidR="00DA74D6" w:rsidRDefault="00DA74D6" w:rsidP="00DA74D6">
      <w:pPr>
        <w:pStyle w:val="ae"/>
        <w:spacing w:before="1"/>
        <w:ind w:left="930" w:firstLine="0"/>
      </w:pPr>
      <w:r>
        <w:t>В состав КОД включается демонстрационный вариант задания (образец).</w:t>
      </w:r>
    </w:p>
    <w:p w:rsidR="00DA74D6" w:rsidRDefault="00DA74D6" w:rsidP="00DA74D6">
      <w:pPr>
        <w:pStyle w:val="ae"/>
        <w:ind w:right="184"/>
      </w:pPr>
      <w:r>
        <w:t xml:space="preserve"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</w:t>
      </w:r>
      <w:proofErr w:type="spellStart"/>
      <w:r>
        <w:t>eSim</w:t>
      </w:r>
      <w:proofErr w:type="spellEnd"/>
      <w:r>
        <w:t xml:space="preserve"> и доводятся до Главного эксперта за 1 день до</w:t>
      </w:r>
      <w:r>
        <w:rPr>
          <w:spacing w:val="-6"/>
        </w:rPr>
        <w:t xml:space="preserve"> </w:t>
      </w:r>
      <w:r>
        <w:t>экзамена.</w:t>
      </w:r>
    </w:p>
    <w:p w:rsidR="00DA74D6" w:rsidRDefault="00DA74D6" w:rsidP="00DA74D6">
      <w:pPr>
        <w:pStyle w:val="ae"/>
        <w:ind w:right="188"/>
      </w:pPr>
      <w:r>
        <w:t xml:space="preserve">КОД, включая демонстрационный вариант задания, разрабатываются ежегодно не позднее 1 декабря в соответствии с порядком, установленным Союзом, и размещаются в специальном разделе на официальном сайте </w:t>
      </w:r>
      <w:hyperlink r:id="rId11">
        <w:r>
          <w:t>www.worldskills.ru</w:t>
        </w:r>
      </w:hyperlink>
      <w:r>
        <w:t xml:space="preserve"> и в Единой системе актуальных требований к компетенциям </w:t>
      </w:r>
      <w:hyperlink r:id="rId12">
        <w:r>
          <w:rPr>
            <w:color w:val="0000FF"/>
            <w:u w:val="single" w:color="0000FF"/>
          </w:rPr>
          <w:t>www.esat.worldskills.ru</w:t>
        </w:r>
      </w:hyperlink>
      <w:r>
        <w:t>.</w:t>
      </w:r>
    </w:p>
    <w:p w:rsidR="00DA74D6" w:rsidRDefault="00DA74D6" w:rsidP="00DA74D6">
      <w:pPr>
        <w:pStyle w:val="ae"/>
        <w:ind w:right="187"/>
      </w:pPr>
      <w:r>
        <w:t>Задания разрабатываются на основе конкурсных заданий Финала Национального чемпионата «Молодые профессионалы»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соответствующего года или международных чемпионатов </w:t>
      </w:r>
      <w:proofErr w:type="spellStart"/>
      <w:r>
        <w:t>WorldSkills</w:t>
      </w:r>
      <w:proofErr w:type="spellEnd"/>
      <w:r>
        <w:t xml:space="preserve"> предыдущего или соответствующего года </w:t>
      </w:r>
      <w:r>
        <w:lastRenderedPageBreak/>
        <w:t>способом, обеспечивающим взаимное сопоставление/сравнение результатов демонстрационного экзамена.</w:t>
      </w:r>
    </w:p>
    <w:p w:rsidR="00DA74D6" w:rsidRDefault="00DA74D6" w:rsidP="00DA74D6">
      <w:pPr>
        <w:pStyle w:val="ae"/>
        <w:ind w:right="181"/>
      </w:pPr>
      <w:r>
        <w:t>Выполнение заданий включает в себя решение обучающимися различных типов заданий, входящих Комплект оценочной документации (далее – КОД) по соответствующей компетенции, и обеспечивающих проверку уровня сформированности компетенций обучающихся.</w:t>
      </w:r>
    </w:p>
    <w:p w:rsidR="00DA74D6" w:rsidRDefault="00DA74D6" w:rsidP="00DA74D6">
      <w:pPr>
        <w:pStyle w:val="ae"/>
        <w:spacing w:before="3" w:line="276" w:lineRule="auto"/>
        <w:ind w:right="179" w:firstLine="566"/>
      </w:pPr>
      <w:r>
        <w:t xml:space="preserve">Оценка выполнения заданий демонстрационного экзамена осуществляется Экспертной группой, утверждаемой Университетом, состав которой заверяется Союзом </w:t>
      </w:r>
      <w:proofErr w:type="spellStart"/>
      <w:r>
        <w:t>Ворлдскиллс</w:t>
      </w:r>
      <w:proofErr w:type="spellEnd"/>
      <w:r>
        <w:t xml:space="preserve"> Россия.</w:t>
      </w:r>
    </w:p>
    <w:p w:rsidR="008E7238" w:rsidRPr="00FD7E68" w:rsidRDefault="005D7FB9" w:rsidP="00FD7E6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Ref531710533"/>
      <w:r w:rsidRPr="00FD7E68">
        <w:rPr>
          <w:rFonts w:ascii="Times New Roman" w:hAnsi="Times New Roman" w:cs="Times New Roman"/>
          <w:color w:val="auto"/>
        </w:rPr>
        <w:t>8</w:t>
      </w:r>
      <w:r w:rsidR="008E7238" w:rsidRPr="00FD7E68">
        <w:rPr>
          <w:rFonts w:ascii="Times New Roman" w:hAnsi="Times New Roman" w:cs="Times New Roman"/>
          <w:color w:val="auto"/>
        </w:rPr>
        <w:t>. Фонд оценочных средств</w:t>
      </w:r>
      <w:bookmarkEnd w:id="9"/>
    </w:p>
    <w:p w:rsidR="00215548" w:rsidRPr="00215548" w:rsidRDefault="00A96CD8" w:rsidP="00120136">
      <w:pPr>
        <w:spacing w:after="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="00215548" w:rsidRPr="00215548">
        <w:rPr>
          <w:rFonts w:ascii="Times New Roman" w:hAnsi="Times New Roman"/>
          <w:b/>
          <w:sz w:val="24"/>
          <w:szCs w:val="24"/>
          <w:lang w:eastAsia="en-US"/>
        </w:rPr>
        <w:t xml:space="preserve">.1. </w:t>
      </w:r>
      <w:r w:rsidR="00215548">
        <w:rPr>
          <w:rFonts w:ascii="Times New Roman" w:hAnsi="Times New Roman"/>
          <w:b/>
          <w:sz w:val="24"/>
          <w:szCs w:val="24"/>
          <w:lang w:eastAsia="en-US"/>
        </w:rPr>
        <w:t xml:space="preserve">Паспорт оценочных средств </w:t>
      </w:r>
    </w:p>
    <w:p w:rsidR="00585823" w:rsidRDefault="00585823" w:rsidP="002155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548" w:rsidRPr="006B16C6" w:rsidRDefault="00215548" w:rsidP="002155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B16C6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E9579F" w:rsidRPr="006B16C6">
        <w:rPr>
          <w:rFonts w:ascii="Times New Roman" w:hAnsi="Times New Roman"/>
          <w:sz w:val="24"/>
          <w:szCs w:val="24"/>
        </w:rPr>
        <w:t xml:space="preserve">государственной итоговой аттестации </w:t>
      </w:r>
      <w:r w:rsidRPr="006B16C6">
        <w:rPr>
          <w:rFonts w:ascii="Times New Roman" w:hAnsi="Times New Roman"/>
          <w:sz w:val="24"/>
          <w:szCs w:val="24"/>
        </w:rPr>
        <w:t xml:space="preserve">разработан для специальности 38.02.07 </w:t>
      </w:r>
      <w:r w:rsidR="00120136">
        <w:rPr>
          <w:rFonts w:ascii="Times New Roman" w:hAnsi="Times New Roman"/>
          <w:sz w:val="24"/>
          <w:szCs w:val="24"/>
        </w:rPr>
        <w:t>«</w:t>
      </w:r>
      <w:r w:rsidRPr="006B16C6">
        <w:rPr>
          <w:rFonts w:ascii="Times New Roman" w:hAnsi="Times New Roman"/>
          <w:sz w:val="24"/>
          <w:szCs w:val="24"/>
        </w:rPr>
        <w:t>Банковское дело</w:t>
      </w:r>
      <w:r w:rsidR="00120136">
        <w:rPr>
          <w:rFonts w:ascii="Times New Roman" w:hAnsi="Times New Roman"/>
          <w:sz w:val="24"/>
          <w:szCs w:val="24"/>
        </w:rPr>
        <w:t>»</w:t>
      </w:r>
      <w:r w:rsidRPr="006B16C6">
        <w:rPr>
          <w:rFonts w:ascii="Times New Roman" w:hAnsi="Times New Roman"/>
          <w:sz w:val="24"/>
          <w:szCs w:val="24"/>
        </w:rPr>
        <w:t xml:space="preserve"> в соответствии с </w:t>
      </w:r>
      <w:r w:rsidR="00930F6F" w:rsidRPr="006B16C6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 по</w:t>
      </w:r>
      <w:r w:rsidR="00930F6F" w:rsidRPr="006B16C6" w:rsidDel="00930F6F">
        <w:rPr>
          <w:rFonts w:ascii="Times New Roman" w:hAnsi="Times New Roman"/>
          <w:sz w:val="24"/>
          <w:szCs w:val="24"/>
        </w:rPr>
        <w:t xml:space="preserve"> </w:t>
      </w:r>
      <w:r w:rsidRPr="006B16C6">
        <w:rPr>
          <w:rFonts w:ascii="Times New Roman" w:hAnsi="Times New Roman"/>
          <w:sz w:val="24"/>
          <w:szCs w:val="24"/>
        </w:rPr>
        <w:t>данной специальности, утвержденн</w:t>
      </w:r>
      <w:r w:rsidR="00E9579F" w:rsidRPr="006B16C6">
        <w:rPr>
          <w:rFonts w:ascii="Times New Roman" w:hAnsi="Times New Roman"/>
          <w:sz w:val="24"/>
          <w:szCs w:val="24"/>
        </w:rPr>
        <w:t>ым</w:t>
      </w:r>
      <w:r w:rsidRPr="006B16C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5 февраля 2018 г. № 67.</w:t>
      </w:r>
    </w:p>
    <w:p w:rsidR="00215548" w:rsidRDefault="00215548" w:rsidP="002155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0136">
        <w:rPr>
          <w:rFonts w:ascii="Times New Roman" w:hAnsi="Times New Roman"/>
          <w:sz w:val="24"/>
          <w:szCs w:val="24"/>
        </w:rPr>
        <w:t>В рамках специальности СПО предусмотрено освоение следующей квалификации специалиста среднего звена: «Специалист банковского дела» (указанной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 и с изменениями, внесенными приказами Министерства образования и науки Российской Федерации от 14 мая 2014 г. № 518 (зарегистрирован Министерством юстиции Российской Федерации 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12 декабря 2016 г., регистрационный № 44662).</w:t>
      </w:r>
    </w:p>
    <w:p w:rsidR="00331AEB" w:rsidRDefault="00331AEB" w:rsidP="002155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>
        <w:rPr>
          <w:rFonts w:ascii="Times New Roman" w:hAnsi="Times New Roman"/>
          <w:sz w:val="24"/>
          <w:szCs w:val="24"/>
        </w:rPr>
        <w:t xml:space="preserve">общими  компетенциями (далее </w:t>
      </w:r>
      <w:r w:rsidR="0012013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87"/>
        <w:gridCol w:w="5433"/>
      </w:tblGrid>
      <w:tr w:rsidR="00331AEB" w:rsidRPr="00331AEB" w:rsidTr="00C05DFB">
        <w:trPr>
          <w:cantSplit/>
          <w:trHeight w:val="598"/>
          <w:jc w:val="center"/>
        </w:trPr>
        <w:tc>
          <w:tcPr>
            <w:tcW w:w="1696" w:type="dxa"/>
          </w:tcPr>
          <w:p w:rsidR="00331AEB" w:rsidRPr="00331AEB" w:rsidRDefault="00331AEB" w:rsidP="00331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AEB">
              <w:rPr>
                <w:rFonts w:ascii="Times New Roman" w:hAnsi="Times New Roman"/>
                <w:b/>
              </w:rPr>
              <w:t>Код</w:t>
            </w:r>
          </w:p>
          <w:p w:rsidR="00331AEB" w:rsidRPr="00331AEB" w:rsidRDefault="00331AEB" w:rsidP="00331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AEB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587" w:type="dxa"/>
          </w:tcPr>
          <w:p w:rsidR="00331AEB" w:rsidRPr="00331AEB" w:rsidRDefault="00331AEB" w:rsidP="00331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AEB">
              <w:rPr>
                <w:rFonts w:ascii="Times New Roman" w:hAnsi="Times New Roman"/>
                <w:b/>
              </w:rPr>
              <w:t>Формулировка компетенции</w:t>
            </w:r>
          </w:p>
        </w:tc>
        <w:tc>
          <w:tcPr>
            <w:tcW w:w="5433" w:type="dxa"/>
          </w:tcPr>
          <w:p w:rsidR="00331AEB" w:rsidRPr="00331AEB" w:rsidRDefault="00331AEB" w:rsidP="00331A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AEB">
              <w:rPr>
                <w:rFonts w:ascii="Times New Roman" w:hAnsi="Times New Roman"/>
                <w:b/>
              </w:rPr>
              <w:t>Знания,      умения</w:t>
            </w:r>
          </w:p>
        </w:tc>
      </w:tr>
      <w:tr w:rsidR="00331AEB" w:rsidRPr="00235229" w:rsidTr="00C05DFB">
        <w:trPr>
          <w:cantSplit/>
          <w:trHeight w:val="1895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01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составить план действия; определить необходимые ресурсы;</w:t>
            </w:r>
          </w:p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31AEB" w:rsidRPr="00235229" w:rsidTr="00C05DFB">
        <w:trPr>
          <w:cantSplit/>
          <w:trHeight w:val="2330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31AEB" w:rsidRPr="00235229" w:rsidTr="00C05DFB">
        <w:trPr>
          <w:cantSplit/>
          <w:trHeight w:val="1895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02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31AEB" w:rsidRPr="00235229" w:rsidTr="00C05DFB">
        <w:trPr>
          <w:cantSplit/>
          <w:trHeight w:val="1132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31AEB" w:rsidRPr="00235229" w:rsidTr="00C05DFB">
        <w:trPr>
          <w:cantSplit/>
          <w:trHeight w:val="1140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03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31AEB" w:rsidRPr="00235229" w:rsidTr="00C05DFB">
        <w:trPr>
          <w:cantSplit/>
          <w:trHeight w:val="1172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31AEB" w:rsidRPr="00235229" w:rsidTr="00C05DFB">
        <w:trPr>
          <w:cantSplit/>
          <w:trHeight w:val="509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04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31AEB" w:rsidRPr="00235229" w:rsidTr="00C05DFB">
        <w:trPr>
          <w:cantSplit/>
          <w:trHeight w:val="991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31AEB" w:rsidRPr="00235229" w:rsidTr="00C05DFB">
        <w:trPr>
          <w:cantSplit/>
          <w:trHeight w:val="1002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05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языке </w:t>
            </w:r>
            <w:r w:rsidRPr="002F5278">
              <w:rPr>
                <w:rFonts w:ascii="Times New Roman" w:hAnsi="Times New Roman"/>
              </w:rPr>
              <w:t>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235229">
              <w:rPr>
                <w:rFonts w:ascii="Times New Roman" w:hAnsi="Times New Roman"/>
              </w:rPr>
              <w:t>с учетом особенностей социального и культурного контекста.</w:t>
            </w:r>
          </w:p>
        </w:tc>
        <w:tc>
          <w:tcPr>
            <w:tcW w:w="5433" w:type="dxa"/>
            <w:shd w:val="clear" w:color="auto" w:fill="auto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описывать значимость своей специальности; применять стандарты антикоррупционного поведения.</w:t>
            </w:r>
          </w:p>
        </w:tc>
      </w:tr>
      <w:tr w:rsidR="00331AEB" w:rsidRPr="00235229" w:rsidTr="00C05DFB">
        <w:trPr>
          <w:cantSplit/>
          <w:trHeight w:val="1121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331AEB" w:rsidRPr="00235229" w:rsidTr="00C05DFB">
        <w:trPr>
          <w:cantSplit/>
          <w:trHeight w:val="615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06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 xml:space="preserve">Проявлять гражданско-патриотическую </w:t>
            </w:r>
            <w:r w:rsidRPr="00235229">
              <w:rPr>
                <w:rFonts w:ascii="Times New Roman" w:hAnsi="Times New Roman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433" w:type="dxa"/>
            <w:shd w:val="clear" w:color="auto" w:fill="auto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lastRenderedPageBreak/>
              <w:t xml:space="preserve">Умения: описывать значимость своей специальности </w:t>
            </w:r>
          </w:p>
        </w:tc>
      </w:tr>
      <w:tr w:rsidR="00331AEB" w:rsidRPr="00235229" w:rsidTr="00C05DFB">
        <w:trPr>
          <w:cantSplit/>
          <w:trHeight w:val="1138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специальности.</w:t>
            </w:r>
          </w:p>
        </w:tc>
      </w:tr>
      <w:tr w:rsidR="00331AEB" w:rsidRPr="00235229" w:rsidTr="00C05DFB">
        <w:trPr>
          <w:cantSplit/>
          <w:trHeight w:val="982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331AEB" w:rsidRPr="00235229" w:rsidTr="00C05DFB">
        <w:trPr>
          <w:cantSplit/>
          <w:trHeight w:val="1228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31AEB" w:rsidRPr="00235229" w:rsidTr="00C05DFB">
        <w:trPr>
          <w:cantSplit/>
          <w:trHeight w:val="1267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08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 38.02.07 Банковское дело.</w:t>
            </w:r>
          </w:p>
        </w:tc>
      </w:tr>
      <w:tr w:rsidR="00331AEB" w:rsidRPr="00235229" w:rsidTr="00C05DFB">
        <w:trPr>
          <w:cantSplit/>
          <w:trHeight w:val="1430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331AEB" w:rsidRPr="00235229" w:rsidTr="00C05DFB">
        <w:trPr>
          <w:cantSplit/>
          <w:trHeight w:val="983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09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31AEB" w:rsidRPr="00235229" w:rsidTr="00C05DFB">
        <w:trPr>
          <w:cantSplit/>
          <w:trHeight w:val="956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31AEB" w:rsidRPr="00235229" w:rsidTr="00C05DFB">
        <w:trPr>
          <w:cantSplit/>
          <w:trHeight w:val="1895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ОК 10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331AEB" w:rsidRPr="00235229" w:rsidTr="00C05DFB">
        <w:trPr>
          <w:cantSplit/>
          <w:trHeight w:val="2227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331AEB" w:rsidRPr="00235229" w:rsidTr="00C05DFB">
        <w:trPr>
          <w:cantSplit/>
          <w:trHeight w:val="1692"/>
          <w:jc w:val="center"/>
        </w:trPr>
        <w:tc>
          <w:tcPr>
            <w:tcW w:w="1696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lastRenderedPageBreak/>
              <w:t>ОК 11</w:t>
            </w:r>
          </w:p>
        </w:tc>
        <w:tc>
          <w:tcPr>
            <w:tcW w:w="2587" w:type="dxa"/>
            <w:vMerge w:val="restart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31AEB" w:rsidRPr="00235229" w:rsidTr="00C05DFB">
        <w:trPr>
          <w:cantSplit/>
          <w:trHeight w:val="1297"/>
          <w:jc w:val="center"/>
        </w:trPr>
        <w:tc>
          <w:tcPr>
            <w:tcW w:w="1696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7" w:type="dxa"/>
            <w:vMerge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3" w:type="dxa"/>
          </w:tcPr>
          <w:p w:rsidR="00331AEB" w:rsidRPr="00235229" w:rsidRDefault="00331AEB" w:rsidP="00C05DFB">
            <w:pPr>
              <w:spacing w:after="0" w:line="240" w:lineRule="auto"/>
              <w:rPr>
                <w:rFonts w:ascii="Times New Roman" w:hAnsi="Times New Roman"/>
              </w:rPr>
            </w:pPr>
            <w:r w:rsidRPr="00235229">
              <w:rPr>
                <w:rFonts w:ascii="Times New Roman" w:hAnsi="Times New Roman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31AEB" w:rsidRDefault="00331AEB" w:rsidP="002155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548" w:rsidRDefault="00215548" w:rsidP="002155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предусмотренны</w:t>
      </w:r>
      <w:r w:rsidR="007C0D06">
        <w:rPr>
          <w:rFonts w:ascii="Times New Roman" w:hAnsi="Times New Roman"/>
          <w:sz w:val="24"/>
          <w:szCs w:val="24"/>
        </w:rPr>
        <w:t>м</w:t>
      </w:r>
      <w:r w:rsidRPr="00FD30D9">
        <w:rPr>
          <w:rFonts w:ascii="Times New Roman" w:hAnsi="Times New Roman"/>
          <w:sz w:val="24"/>
          <w:szCs w:val="24"/>
        </w:rPr>
        <w:t xml:space="preserve"> ФГОС СПО по специальности 38.02.07 Банковское дело:</w:t>
      </w:r>
    </w:p>
    <w:p w:rsidR="00A96CD8" w:rsidRDefault="00A96CD8" w:rsidP="002155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386"/>
      </w:tblGrid>
      <w:tr w:rsidR="00A96CD8" w:rsidRPr="00B26BD5" w:rsidTr="00120136">
        <w:trPr>
          <w:jc w:val="center"/>
        </w:trPr>
        <w:tc>
          <w:tcPr>
            <w:tcW w:w="1560" w:type="dxa"/>
          </w:tcPr>
          <w:p w:rsidR="00A96CD8" w:rsidRPr="00B26BD5" w:rsidRDefault="00A96CD8" w:rsidP="00A479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A96CD8" w:rsidRPr="00B26BD5" w:rsidRDefault="00A96CD8" w:rsidP="00A479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:rsidR="00A96CD8" w:rsidRPr="00B26BD5" w:rsidRDefault="00A96CD8" w:rsidP="00A479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A96CD8" w:rsidRPr="00B26BD5" w:rsidRDefault="00A96CD8" w:rsidP="00A479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A96CD8" w:rsidRPr="00B26BD5" w:rsidRDefault="00A96CD8" w:rsidP="00A96C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96CD8" w:rsidRPr="00B26BD5" w:rsidTr="00120136">
        <w:trPr>
          <w:trHeight w:val="489"/>
          <w:jc w:val="center"/>
        </w:trPr>
        <w:tc>
          <w:tcPr>
            <w:tcW w:w="1560" w:type="dxa"/>
            <w:vMerge w:val="restart"/>
          </w:tcPr>
          <w:p w:rsidR="00A96CD8" w:rsidRPr="00E4458D" w:rsidRDefault="00A96CD8" w:rsidP="00A479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Ведение расчетных операций</w:t>
            </w:r>
          </w:p>
        </w:tc>
        <w:tc>
          <w:tcPr>
            <w:tcW w:w="2552" w:type="dxa"/>
            <w:vMerge w:val="restart"/>
          </w:tcPr>
          <w:p w:rsidR="00A96CD8" w:rsidRPr="00E4458D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1.1. Осуществлять расчетно-кассовое обслуживание клиентов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96CD8" w:rsidRPr="00E4458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расчетно-кассово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обслуживание клиентов</w:t>
            </w:r>
          </w:p>
        </w:tc>
      </w:tr>
      <w:tr w:rsidR="00A96CD8" w:rsidRPr="00B26BD5" w:rsidTr="00120136">
        <w:trPr>
          <w:trHeight w:val="41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договоры банковского счета с клиентами;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проверять правильность и полноту оформления расчетных документов;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открывать и закрывать лицевые счета в валюте Российской Федерации и иностранной валюте;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выписки из лицевых счетов клиентов;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и взыскивать суммы вознаграждения за расчетное обслуживание;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прогноз кассовых оборотов;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составлять календарь выдачи наличных денег;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рассчитывать минимальный остаток денежной наличности в кассе;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составлять отчет о наличном денежном обороте;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устанавливать лимит остатков денежн</w:t>
            </w:r>
            <w:r>
              <w:rPr>
                <w:rFonts w:ascii="Times New Roman" w:hAnsi="Times New Roman"/>
                <w:sz w:val="24"/>
                <w:szCs w:val="24"/>
              </w:rPr>
              <w:t>ой наличности в кассах клиентов;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отражать в учете операции по расчетным счетам клиентов;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исполнять и оформлять операции по возврату сумм, неправильн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зачисленных на счета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клиентов;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расчетного обслуживания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6CD8" w:rsidRPr="00B26BD5" w:rsidTr="00120136">
        <w:trPr>
          <w:trHeight w:val="417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F85BC0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 xml:space="preserve"> содержание и порядок формирования юридических дел клиентов;</w:t>
            </w:r>
          </w:p>
          <w:p w:rsidR="00A96CD8" w:rsidRPr="00F85BC0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  <w:p w:rsidR="00A96CD8" w:rsidRPr="00F85BC0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правила совершения операций по расчетным счетам, очередность списания денежных средств;</w:t>
            </w:r>
          </w:p>
          <w:p w:rsidR="00A96CD8" w:rsidRPr="00F85BC0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оформления, представления, отзыва и возврата расчетных документов;</w:t>
            </w:r>
          </w:p>
          <w:p w:rsidR="00A96CD8" w:rsidRPr="00F85BC0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планирования операций с наличностью;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порядок лимитирования остатков денежной наличности в кассах клиентов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D8" w:rsidRPr="00E4458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типичные нарушения при совершении расчетн</w:t>
            </w:r>
            <w:r>
              <w:rPr>
                <w:rFonts w:ascii="Times New Roman" w:hAnsi="Times New Roman"/>
                <w:sz w:val="24"/>
                <w:szCs w:val="24"/>
              </w:rPr>
              <w:t>ых операций по счетам клиентов</w:t>
            </w:r>
          </w:p>
        </w:tc>
      </w:tr>
      <w:tr w:rsidR="00A96CD8" w:rsidRPr="00B26BD5" w:rsidTr="00120136">
        <w:trPr>
          <w:trHeight w:val="460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96CD8" w:rsidRPr="00B26BD5" w:rsidRDefault="00A96CD8" w:rsidP="00A96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безналичны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платеж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форм расчетов в национальной и иностранной валютах</w:t>
            </w:r>
          </w:p>
        </w:tc>
      </w:tr>
      <w:tr w:rsidR="00A96CD8" w:rsidRPr="00B26BD5" w:rsidTr="00120136">
        <w:trPr>
          <w:trHeight w:val="460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3718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      </w:r>
          </w:p>
        </w:tc>
      </w:tr>
      <w:tr w:rsidR="00A96CD8" w:rsidRPr="00B26BD5" w:rsidTr="00120136">
        <w:trPr>
          <w:trHeight w:val="460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F85BC0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C0">
              <w:rPr>
                <w:rFonts w:ascii="Times New Roman" w:hAnsi="Times New Roman"/>
                <w:sz w:val="24"/>
                <w:szCs w:val="24"/>
              </w:rPr>
              <w:t>- нормативные правовые документы, регулирующие организацию безналичных расчетов;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BC0">
              <w:rPr>
                <w:rFonts w:ascii="Times New Roman" w:hAnsi="Times New Roman"/>
                <w:sz w:val="24"/>
                <w:szCs w:val="24"/>
              </w:rPr>
              <w:t>- локальные нормативные акты и методические документы в области платежных услуг;</w:t>
            </w:r>
          </w:p>
          <w:p w:rsidR="00A96CD8" w:rsidRPr="00F85BC0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формы расчетов и технологии совершения расчетных операций;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BC0">
              <w:rPr>
                <w:rFonts w:ascii="Times New Roman" w:hAnsi="Times New Roman"/>
                <w:sz w:val="24"/>
                <w:szCs w:val="24"/>
              </w:rPr>
              <w:t>содержание и порядок заполнения расчетных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5386" w:type="dxa"/>
          </w:tcPr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96CD8" w:rsidRPr="00B26BD5" w:rsidRDefault="00A96CD8" w:rsidP="00A96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расчетно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счетов бюджетов различных уровней</w:t>
            </w:r>
          </w:p>
        </w:tc>
      </w:tr>
      <w:tr w:rsidR="00A96CD8" w:rsidRPr="00B26BD5" w:rsidTr="00120136">
        <w:trPr>
          <w:trHeight w:val="423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-оформлять открытие счетов по учету доходов и средств бюджетов всех уровней;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оформлять и отражать в учете операции по зачислению средств на счета бюджетов различных уровней;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оформлять и отражать в учете возврат налогоплательщикам сумм ошибочно перечисленных налогов и других платежей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0206EF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- порядок нумерации лицевых счетов, на которых учитываются средства бюджетов;</w:t>
            </w:r>
          </w:p>
          <w:p w:rsidR="00A96CD8" w:rsidRPr="000206EF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порядок и особенности проведения операций по счетам бюджетов различных уровней;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1.4. Осуществлять межбанковские расчеты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96CD8" w:rsidRPr="00B26BD5" w:rsidRDefault="00A96CD8" w:rsidP="00A96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ления межбанковских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исполнять и оформлять операции по корреспондентскому счету, открытому в подразделении Банка России;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проводить расчеты между кредитными организациями через счета ЛОРО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66766">
              <w:rPr>
                <w:rFonts w:ascii="Times New Roman" w:hAnsi="Times New Roman"/>
                <w:sz w:val="24"/>
                <w:szCs w:val="24"/>
              </w:rPr>
              <w:t>НОСТРО;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контролировать и выверять расчеты по корреспондентским счетам;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осуществлять и оформлять расчеты банка со своими филиалами;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вести учет расчетных документов, не оплаченных в срок из-за отсутствия средств на корреспондентском счете;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отражат</w:t>
            </w:r>
            <w:r>
              <w:rPr>
                <w:rFonts w:ascii="Times New Roman" w:hAnsi="Times New Roman"/>
                <w:sz w:val="24"/>
                <w:szCs w:val="24"/>
              </w:rPr>
              <w:t>ь в учете межбанковские расчеты;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со</w:t>
            </w:r>
            <w:r>
              <w:rPr>
                <w:rFonts w:ascii="Times New Roman" w:hAnsi="Times New Roman"/>
                <w:sz w:val="24"/>
                <w:szCs w:val="24"/>
              </w:rPr>
              <w:t>вершения межбанковских расчетов.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0206EF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системы межбанковских расчетов;</w:t>
            </w:r>
          </w:p>
          <w:p w:rsidR="00A96CD8" w:rsidRPr="000206EF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расчетов по корреспондентским счетам, открываемым в подразделениях Банка России;</w:t>
            </w:r>
          </w:p>
          <w:p w:rsidR="00A96CD8" w:rsidRPr="000206EF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расчетов между кредитными организациями через корреспондентские счета (ЛОРО и НОСТРО);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06EF">
              <w:rPr>
                <w:rFonts w:ascii="Times New Roman" w:hAnsi="Times New Roman"/>
                <w:sz w:val="24"/>
                <w:szCs w:val="24"/>
              </w:rPr>
              <w:t>порядок проведения и учет расчетных операций между филиалами внутри одной кредитной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D8" w:rsidRPr="000206EF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типичные нарушения при совершении </w:t>
            </w:r>
            <w:r>
              <w:rPr>
                <w:rFonts w:ascii="Times New Roman" w:hAnsi="Times New Roman"/>
                <w:sz w:val="24"/>
                <w:szCs w:val="24"/>
              </w:rPr>
              <w:t>межбанковских расчетов.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1.5. Осуществлять международные расчеты по экспортно-импортным операциям</w:t>
            </w:r>
          </w:p>
        </w:tc>
        <w:tc>
          <w:tcPr>
            <w:tcW w:w="5386" w:type="dxa"/>
          </w:tcPr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96CD8" w:rsidRPr="00A96CD8" w:rsidRDefault="00A96CD8" w:rsidP="00A96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CD8">
              <w:rPr>
                <w:rFonts w:ascii="Times New Roman" w:hAnsi="Times New Roman"/>
                <w:sz w:val="24"/>
                <w:szCs w:val="24"/>
              </w:rPr>
              <w:t>осуществления международных расчетов по экспортно-импортным операциям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проводить конверсионные операции по счетам клиентов;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 xml:space="preserve">рассчитывать и взыскивать суммы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lastRenderedPageBreak/>
              <w:t>вознаграждения за проведение международных расчетов и конверсионных операций;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осуществлять контроль за репатриацией валютной выруч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6EF">
              <w:rPr>
                <w:rFonts w:ascii="Times New Roman" w:hAnsi="Times New Roman"/>
                <w:sz w:val="24"/>
                <w:szCs w:val="24"/>
              </w:rPr>
              <w:t>- нормы международного права, определяющие правила проведения международных расчетов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формы международных расчетов: аккредитивы, инкассо, переводы, чеки;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виды платежных документов, порядок проверки их соответствия условиям и формам расчетов;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проведения и отражение в учете операций международных расчетов с использованием различных форм;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и отражение в учете переоценки средств в иностранной валюте;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расчета размеров открытых валютных позиций;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порядок выполнения уполномоченным банком функций агента валютного контроля;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меры, направленные на предотвращение использования транснациональных операций для преступных целей;</w:t>
            </w:r>
          </w:p>
          <w:p w:rsidR="00A96CD8" w:rsidRPr="000206EF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6766">
              <w:rPr>
                <w:rFonts w:ascii="Times New Roman" w:hAnsi="Times New Roman"/>
                <w:sz w:val="24"/>
                <w:szCs w:val="24"/>
              </w:rPr>
              <w:t>системы международных финансовых телекоммуникаций;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58D">
              <w:rPr>
                <w:rFonts w:ascii="Times New Roman" w:hAnsi="Times New Roman"/>
                <w:sz w:val="24"/>
                <w:szCs w:val="24"/>
              </w:rPr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A96CD8" w:rsidRPr="00B26BD5" w:rsidRDefault="00A96CD8" w:rsidP="00A96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>бслужива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расчетны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4458D">
              <w:rPr>
                <w:rFonts w:ascii="Times New Roman" w:hAnsi="Times New Roman"/>
                <w:sz w:val="24"/>
                <w:szCs w:val="24"/>
              </w:rPr>
              <w:t xml:space="preserve"> с использованием различных видов платежных карт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781DAC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AC">
              <w:rPr>
                <w:rFonts w:ascii="Times New Roman" w:hAnsi="Times New Roman"/>
                <w:sz w:val="24"/>
                <w:szCs w:val="24"/>
              </w:rPr>
              <w:t>- 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  <w:p w:rsidR="00A96CD8" w:rsidRPr="00781DAC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оформлять выдачу клиентам платежных карт;</w:t>
            </w:r>
          </w:p>
          <w:p w:rsidR="00A96CD8" w:rsidRPr="00781DAC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1DAC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специализированное программное обеспечение совершения </w:t>
            </w:r>
            <w:r>
              <w:rPr>
                <w:rFonts w:ascii="Times New Roman" w:hAnsi="Times New Roman"/>
                <w:sz w:val="24"/>
                <w:szCs w:val="24"/>
              </w:rPr>
              <w:t>операций с платежными картами.</w:t>
            </w:r>
          </w:p>
        </w:tc>
      </w:tr>
      <w:tr w:rsidR="00A96CD8" w:rsidRPr="00B26BD5" w:rsidTr="00120136">
        <w:trPr>
          <w:trHeight w:val="305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- виды платежных карт и операции, проводимые с их использованием;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условия и порядок выдачи платежных карт;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технологии и порядок учета расчетов с использованием платежных карт, документальное оформление операций с платежными картами;</w:t>
            </w:r>
          </w:p>
          <w:p w:rsidR="00A96CD8" w:rsidRPr="00B66766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766">
              <w:rPr>
                <w:rFonts w:ascii="Times New Roman" w:hAnsi="Times New Roman"/>
                <w:sz w:val="24"/>
                <w:szCs w:val="24"/>
              </w:rPr>
              <w:t>типичные нарушения при совершении операций с платежными картами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6CD8" w:rsidRPr="00B26BD5" w:rsidTr="00120136">
        <w:trPr>
          <w:trHeight w:val="534"/>
          <w:jc w:val="center"/>
        </w:trPr>
        <w:tc>
          <w:tcPr>
            <w:tcW w:w="1560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кредитных операций</w:t>
            </w:r>
          </w:p>
        </w:tc>
        <w:tc>
          <w:tcPr>
            <w:tcW w:w="2552" w:type="dxa"/>
            <w:vMerge w:val="restart"/>
          </w:tcPr>
          <w:p w:rsidR="00A96CD8" w:rsidRPr="00367EF7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2.1. Оценивать кредитоспособность клиентов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6CD8" w:rsidRPr="00367EF7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кредитоспособности клиентов</w:t>
            </w:r>
          </w:p>
        </w:tc>
      </w:tr>
      <w:tr w:rsidR="00A96CD8" w:rsidRPr="00B26BD5" w:rsidTr="00120136">
        <w:trPr>
          <w:trHeight w:val="542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ED">
              <w:rPr>
                <w:rFonts w:ascii="Times New Roman" w:hAnsi="Times New Roman"/>
                <w:sz w:val="24"/>
                <w:szCs w:val="24"/>
              </w:rPr>
              <w:t>- консультировать заемщиков по условиям предоставления и порядку погашения кредитов;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анализировать финансовое положение заемщика - юридического лица и технико-экономическое обоснование кредита;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определять платежеспособность физического лица;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оценивать качество обеспечения и кредитные риски по потребительским кредитам;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проверять полноту и подлинность документов заемщика для получения кредитов;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проверять качество и достаточность обеспечения возвратности кредита;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составлять заключение о возможности предоставления кредита;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оперативно принимать решения по предложению клиенту дополнительного банковского продукта (кросс-продажа);</w:t>
            </w:r>
          </w:p>
          <w:p w:rsidR="00A96CD8" w:rsidRPr="00D53CED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проводить андеррайтинг кредитных заявок клиентов;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CED">
              <w:rPr>
                <w:rFonts w:ascii="Times New Roman" w:hAnsi="Times New Roman"/>
                <w:sz w:val="24"/>
                <w:szCs w:val="24"/>
              </w:rPr>
              <w:t>проводить андеррайтинг предмета ипотеки;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нормативные правовые акты, регулирующие осуществление кредитных операций и обеспечение кредитных обязательств;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персональных данных;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нормативные документы Банка России об идентификации клиентов и внутреннем контроле (аудите);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рекомендации Ассоциации региональных банков России по вопросам определения кредитоспособности заемщиков;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взаимодействия с бюро кредитных историй;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защите прав потребителей, в том числе потребителей финансовых услуг;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требования, предъявляемые банком к потенциальному заемщику;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состав и содержание основных источников информации о клиенте;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методы оценки платежеспособности физического лица, системы кредитного скоринга;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 xml:space="preserve">методы андеррайтинга кредитных заявок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lastRenderedPageBreak/>
              <w:t>клиентов;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методы андеррайтинга предмета ипотеки;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методы определения класса креди</w:t>
            </w:r>
            <w:r>
              <w:rPr>
                <w:rFonts w:ascii="Times New Roman" w:hAnsi="Times New Roman"/>
                <w:sz w:val="24"/>
                <w:szCs w:val="24"/>
              </w:rPr>
              <w:t>тоспособности юридического лица.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96CD8" w:rsidRPr="00367EF7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 и оформления выдачи кредитов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составлять договор о залоге;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оформлять пакет документов для заключения договора о залоге;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составлять график платежей по кредиту и процентам, контролировать своевременность и полноту поступления платежей;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комплект документов на открытие счетов и выдачу кредитов различных видов;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выписки по лицевым счетам заемщиков и разъяснять им содержащиеся в выписках данные;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формировать и вести кредитные дела;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законодательство Российской Федерации о залогах и поручительстве;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гражданское законодательство Российской Федерации об ответственности за неисполнение условий договора;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об ипотеке;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государственной регистрации прав на недвижимое имущество и сделок с ним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содержание кредитного договора, порядок его заключения, изменения условий и расторжения;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состав кредитного дела и порядок его ведения;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ипичные нарушения при осуществлении кредитных операций.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96CD8" w:rsidRPr="00367EF7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 сопровождения выданных кредитов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составлять акты по итогам проверок сохранности обеспечения;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операции по выдаче кредитов физическим и юридическим лицам, погашению ими кредитов;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обеспечения по предоставленным кредитам;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начисление и взыскание процентов по кредитам;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вести мониторинг финансового положения клиента;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контролировать соответствие и правильность исполнения залогодателем своих обязательств;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оценивать качество обслуживания долга и кредитный риск по выданным кредитам;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выявлять причины ненадлежащего исполнения условий договора и выставлять требования по оплате просроченной задолженности;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выбирать формы и методы взаимодействия с заемщиком, имеющим просроченную задолженность;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направлять запросы в бюро кредитных историй в соответствии с требованиями действующего регламента;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находить контактные данные заемщика в открытых источниках и специализированных базах данных;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подбирать оптимальный способ погашения просроченной задолженности;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рассчитывать основные параметры реструктуризации и рефинансирования потребительского кредита;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просроченных кредитов и просроченных процентов;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вести учет списания просроченных кредитов и просроченных процентов;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 для совершения операций по кредитованию.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способы и порядок предоставления и погашения различных видов кредитов;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способы обеспечения возвратности кредита, виды залога;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методы оценки залоговой стоимости, ликвидности предмета залога;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локальные нормативные акты и методические документы, касающиеся реструктуризации и рефинансирования задолженности физических лиц;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бизнес-культуру потребительского кредитования;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способы и порядок начисления и погашения процентов по кредитам;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осуществления контроля своевременности и полноты поступления платежей по кредиту и учета просроченных платежей;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критерии определения проблемного кредита;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типовые причины неисполнения условий кредитного договора и способы погашения просроченной задолженности;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меры, принимаемые банком при нарушении условий кредитного договора;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отечественную и международную практику взыскания задолженности;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методологию мониторинга и анализа показателей качества и эффективности истребования просроченной и проблемной задолженно</w:t>
            </w:r>
            <w:r>
              <w:rPr>
                <w:rFonts w:ascii="Times New Roman" w:hAnsi="Times New Roman"/>
                <w:sz w:val="24"/>
                <w:szCs w:val="24"/>
              </w:rPr>
              <w:t>сти по потребительским кредитам.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2.4. Проводить операции на рынке межбанковских кредитов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96CD8" w:rsidRPr="00367EF7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операций на рынке межбанковских кредитов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определять возможность предоставления межбанковского кредита с учетом финансового положения контрагента;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определять достаточность обеспечения возвратности межбанковского кредита;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каналам;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пользоваться справочными информационными базами данных, необходимых для сотрудничества на межбанковском рынке;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оформлять и отражать в учете сделки по предоставлению и получению кредитов на рынке межбанковского кредита;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порядок оформления и учета межбанковских кредитов;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особенности делопроизводства и документооборот на межбанковском рынке;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основные условия получения и погашения кредитов, предоставляемых Банк</w:t>
            </w:r>
            <w:r>
              <w:rPr>
                <w:rFonts w:ascii="Times New Roman" w:hAnsi="Times New Roman"/>
                <w:sz w:val="24"/>
                <w:szCs w:val="24"/>
              </w:rPr>
              <w:t>ом России.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F7">
              <w:rPr>
                <w:rFonts w:ascii="Times New Roman" w:hAnsi="Times New Roman"/>
                <w:sz w:val="24"/>
                <w:szCs w:val="24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A96CD8" w:rsidRPr="00367EF7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и регулирования резервов на возможные потери по кредитам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A96CD8" w:rsidRPr="00866783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83">
              <w:rPr>
                <w:rFonts w:ascii="Times New Roman" w:hAnsi="Times New Roman"/>
                <w:sz w:val="24"/>
                <w:szCs w:val="24"/>
              </w:rPr>
              <w:t>- рассчитывать и отражать в учете сумму формируемого резерва;</w:t>
            </w:r>
          </w:p>
          <w:p w:rsidR="00A96CD8" w:rsidRPr="00B26BD5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66783">
              <w:rPr>
                <w:rFonts w:ascii="Times New Roman" w:hAnsi="Times New Roman"/>
                <w:sz w:val="24"/>
                <w:szCs w:val="24"/>
              </w:rPr>
              <w:t>рассчитывать и отражать в учете резерв по портфелю однородных кредитов</w:t>
            </w:r>
          </w:p>
        </w:tc>
      </w:tr>
      <w:tr w:rsidR="00A96CD8" w:rsidRPr="00B26BD5" w:rsidTr="00120136">
        <w:trPr>
          <w:trHeight w:val="481"/>
          <w:jc w:val="center"/>
        </w:trPr>
        <w:tc>
          <w:tcPr>
            <w:tcW w:w="1560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96CD8" w:rsidRPr="00B26BD5" w:rsidRDefault="00A96CD8" w:rsidP="00A47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A96CD8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A4">
              <w:rPr>
                <w:rFonts w:ascii="Times New Roman" w:hAnsi="Times New Roman"/>
                <w:sz w:val="24"/>
                <w:szCs w:val="24"/>
              </w:rPr>
              <w:t>- нормативные документы Банка России и внутренние документы банка о порядке формирования кредитными организациями резервов на возможные потери;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оценки кредитного риска и определения суммы создаваемого резерва по выданному кредиту;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и отражение в учете формирования и регулирования резервов на возможные потери по кредитам;</w:t>
            </w:r>
          </w:p>
          <w:p w:rsidR="00A96CD8" w:rsidRPr="00F43BA4" w:rsidRDefault="00A96CD8" w:rsidP="00A4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3BA4">
              <w:rPr>
                <w:rFonts w:ascii="Times New Roman" w:hAnsi="Times New Roman"/>
                <w:sz w:val="24"/>
                <w:szCs w:val="24"/>
              </w:rPr>
              <w:t>порядок и отражение в учете списания нереальных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взыскания кредитов.</w:t>
            </w:r>
          </w:p>
        </w:tc>
      </w:tr>
    </w:tbl>
    <w:p w:rsidR="00120136" w:rsidRDefault="00120136" w:rsidP="00120136">
      <w:pPr>
        <w:spacing w:line="270" w:lineRule="exact"/>
        <w:rPr>
          <w:rFonts w:ascii="Times New Roman" w:hAnsi="Times New Roman"/>
          <w:b/>
          <w:i/>
          <w:sz w:val="24"/>
        </w:rPr>
      </w:pPr>
      <w:r w:rsidRPr="00120136">
        <w:rPr>
          <w:rFonts w:ascii="Times New Roman" w:hAnsi="Times New Roman"/>
          <w:b/>
          <w:i/>
          <w:sz w:val="24"/>
        </w:rPr>
        <w:t>Дополнительные профессиональные компетенции: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352"/>
      </w:tblGrid>
      <w:tr w:rsidR="00120136" w:rsidTr="00120136">
        <w:tc>
          <w:tcPr>
            <w:tcW w:w="1809" w:type="dxa"/>
          </w:tcPr>
          <w:p w:rsidR="00120136" w:rsidRDefault="00120136" w:rsidP="007423DC">
            <w:pPr>
              <w:pStyle w:val="TableParagraph"/>
              <w:tabs>
                <w:tab w:val="left" w:pos="1593"/>
              </w:tabs>
              <w:spacing w:line="27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</w:p>
        </w:tc>
        <w:tc>
          <w:tcPr>
            <w:tcW w:w="2694" w:type="dxa"/>
          </w:tcPr>
          <w:p w:rsidR="00120136" w:rsidRDefault="00120136" w:rsidP="00120136">
            <w:pPr>
              <w:pStyle w:val="TableParagraph"/>
              <w:ind w:left="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компетенции</w:t>
            </w:r>
          </w:p>
        </w:tc>
        <w:tc>
          <w:tcPr>
            <w:tcW w:w="5352" w:type="dxa"/>
          </w:tcPr>
          <w:p w:rsidR="00120136" w:rsidRDefault="00120136" w:rsidP="007430AD">
            <w:pPr>
              <w:pStyle w:val="TableParagraph"/>
              <w:spacing w:line="273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 компетенции</w:t>
            </w:r>
          </w:p>
        </w:tc>
      </w:tr>
      <w:tr w:rsidR="00FD4D83" w:rsidTr="00120136">
        <w:tc>
          <w:tcPr>
            <w:tcW w:w="1809" w:type="dxa"/>
            <w:vMerge w:val="restart"/>
          </w:tcPr>
          <w:p w:rsidR="00FD4D83" w:rsidRPr="00FD4D83" w:rsidRDefault="00FD4D83" w:rsidP="007430AD">
            <w:pPr>
              <w:ind w:left="115" w:right="142"/>
              <w:rPr>
                <w:rFonts w:ascii="Times New Roman" w:hAnsi="Times New Roman"/>
                <w:sz w:val="2"/>
                <w:szCs w:val="2"/>
              </w:rPr>
            </w:pPr>
          </w:p>
          <w:p w:rsidR="00FD4D83" w:rsidRPr="00FD4D83" w:rsidRDefault="00FD4D83" w:rsidP="007430AD">
            <w:pPr>
              <w:ind w:left="115" w:right="142"/>
              <w:rPr>
                <w:rFonts w:ascii="Times New Roman" w:hAnsi="Times New Roman"/>
                <w:sz w:val="2"/>
                <w:szCs w:val="2"/>
              </w:rPr>
            </w:pPr>
            <w:r w:rsidRPr="00FD4D83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694" w:type="dxa"/>
            <w:vMerge w:val="restart"/>
          </w:tcPr>
          <w:p w:rsidR="00FD4D83" w:rsidRPr="00FD4D83" w:rsidRDefault="00FD4D83" w:rsidP="007430AD">
            <w:pPr>
              <w:ind w:left="114" w:right="142"/>
              <w:rPr>
                <w:rFonts w:ascii="Times New Roman" w:hAnsi="Times New Roman"/>
                <w:sz w:val="2"/>
                <w:szCs w:val="2"/>
              </w:rPr>
            </w:pPr>
            <w:r w:rsidRPr="00FD4D83">
              <w:rPr>
                <w:rFonts w:ascii="Times New Roman" w:hAnsi="Times New Roman"/>
              </w:rPr>
              <w:t>ДПК 3.1. Выполнение работ по должности «Агента банка»</w:t>
            </w:r>
          </w:p>
        </w:tc>
        <w:tc>
          <w:tcPr>
            <w:tcW w:w="5352" w:type="dxa"/>
          </w:tcPr>
          <w:p w:rsidR="00FD4D83" w:rsidRDefault="00FD4D83" w:rsidP="007430AD">
            <w:pPr>
              <w:pStyle w:val="TableParagraph"/>
              <w:ind w:left="140" w:right="152"/>
              <w:jc w:val="both"/>
            </w:pPr>
            <w:r>
              <w:t xml:space="preserve">Практический опыт: </w:t>
            </w:r>
          </w:p>
          <w:p w:rsidR="00FD4D83" w:rsidRDefault="00FD4D83" w:rsidP="007430AD">
            <w:pPr>
              <w:pStyle w:val="TableParagraph"/>
              <w:ind w:left="140" w:right="152"/>
              <w:jc w:val="both"/>
            </w:pPr>
            <w:r>
              <w:t>- консультирования клиентов по банковским продуктам и услугам</w:t>
            </w:r>
          </w:p>
        </w:tc>
      </w:tr>
      <w:tr w:rsidR="00FD4D83" w:rsidTr="00120136">
        <w:tc>
          <w:tcPr>
            <w:tcW w:w="1809" w:type="dxa"/>
            <w:vMerge/>
          </w:tcPr>
          <w:p w:rsidR="00FD4D83" w:rsidRDefault="00FD4D83" w:rsidP="00120136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FD4D83" w:rsidRDefault="00FD4D83" w:rsidP="00120136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FD4D83" w:rsidRDefault="00FD4D83" w:rsidP="007430AD">
            <w:pPr>
              <w:pStyle w:val="TableParagraph"/>
              <w:ind w:left="140" w:right="152"/>
              <w:jc w:val="both"/>
            </w:pPr>
            <w:r>
              <w:t>Умения: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осуществлять поиск информации о состоянии рынка банковских продуктов и</w:t>
            </w:r>
            <w:r>
              <w:rPr>
                <w:spacing w:val="5"/>
              </w:rPr>
              <w:t xml:space="preserve"> </w:t>
            </w:r>
            <w:r>
              <w:t>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выявлять мнение клиентов о качестве банковских услуг и представлять информацию в</w:t>
            </w:r>
            <w:r>
              <w:rPr>
                <w:spacing w:val="-12"/>
              </w:rPr>
              <w:t xml:space="preserve"> </w:t>
            </w:r>
            <w:r>
              <w:t>банк;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выявлять потребности</w:t>
            </w:r>
            <w:r>
              <w:rPr>
                <w:spacing w:val="-1"/>
              </w:rPr>
              <w:t xml:space="preserve"> </w:t>
            </w:r>
            <w:r>
              <w:t>клиентов;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определять преимущества банковских продуктов для</w:t>
            </w:r>
            <w:r>
              <w:rPr>
                <w:spacing w:val="3"/>
              </w:rPr>
              <w:t xml:space="preserve"> </w:t>
            </w:r>
            <w:r>
              <w:t>клиентов;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ориентироваться в продуктовой линейке</w:t>
            </w:r>
            <w:r>
              <w:rPr>
                <w:spacing w:val="-15"/>
              </w:rPr>
              <w:t xml:space="preserve"> </w:t>
            </w:r>
            <w:r>
              <w:t>банка;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консультировать потенциальных клиентов о банковских продуктах и услугах из продуктовой линейки</w:t>
            </w:r>
            <w:r>
              <w:rPr>
                <w:spacing w:val="2"/>
              </w:rPr>
              <w:t xml:space="preserve"> </w:t>
            </w:r>
            <w:r>
              <w:t>банка;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консультировать клиентов по тарифам</w:t>
            </w:r>
            <w:r>
              <w:rPr>
                <w:spacing w:val="-7"/>
              </w:rPr>
              <w:t xml:space="preserve"> </w:t>
            </w:r>
            <w:r>
              <w:t>банка;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выбирать схемы обслуживания, выгодные для клиента и</w:t>
            </w:r>
            <w:r>
              <w:rPr>
                <w:spacing w:val="2"/>
              </w:rPr>
              <w:t xml:space="preserve"> </w:t>
            </w:r>
            <w:r>
              <w:t>банка;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 xml:space="preserve">- формировать положительное мнение у потенциальных клиентов о деловой репутации банка; 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использовать личное имиджевое воздействие на клиента;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  <w:tab w:val="left" w:pos="4359"/>
              </w:tabs>
              <w:ind w:left="140" w:right="152"/>
              <w:jc w:val="both"/>
            </w:pPr>
            <w:r>
              <w:t>- переадресовывать</w:t>
            </w:r>
            <w:r w:rsidRPr="00FD6607">
              <w:rPr>
                <w:spacing w:val="37"/>
              </w:rPr>
              <w:t xml:space="preserve"> </w:t>
            </w:r>
            <w:r>
              <w:t xml:space="preserve">сложные </w:t>
            </w:r>
            <w:r w:rsidRPr="00FD6607">
              <w:rPr>
                <w:spacing w:val="-5"/>
              </w:rPr>
              <w:t xml:space="preserve">вопросы </w:t>
            </w:r>
            <w:r>
              <w:t>другим специалистам банка;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формировать собственную позитивную установку на процесс продажи банковских продуктов</w:t>
            </w:r>
            <w:r>
              <w:rPr>
                <w:spacing w:val="-25"/>
              </w:rPr>
              <w:t xml:space="preserve"> </w:t>
            </w:r>
            <w:r>
              <w:t>и 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осуществлять обмен опытом с</w:t>
            </w:r>
            <w:r>
              <w:rPr>
                <w:spacing w:val="4"/>
              </w:rPr>
              <w:t xml:space="preserve"> </w:t>
            </w:r>
            <w:r>
              <w:t>коллегами;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  <w:tab w:val="left" w:pos="2943"/>
                <w:tab w:val="left" w:pos="3648"/>
              </w:tabs>
              <w:ind w:left="140" w:right="152"/>
              <w:jc w:val="both"/>
            </w:pPr>
            <w:r>
              <w:t xml:space="preserve">- организовывать и </w:t>
            </w:r>
            <w:r w:rsidRPr="00FD6607">
              <w:rPr>
                <w:spacing w:val="-3"/>
              </w:rPr>
              <w:t xml:space="preserve">проводить </w:t>
            </w:r>
            <w:r>
              <w:t>презентации банковских продуктов и 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использовать различные формы продвижения банковских</w:t>
            </w:r>
            <w:r>
              <w:rPr>
                <w:spacing w:val="1"/>
              </w:rPr>
              <w:t xml:space="preserve"> </w:t>
            </w:r>
            <w:r>
              <w:t>продуктов;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  <w:tab w:val="left" w:pos="2538"/>
                <w:tab w:val="left" w:pos="3397"/>
                <w:tab w:val="left" w:pos="3948"/>
              </w:tabs>
              <w:ind w:left="140" w:right="152"/>
              <w:jc w:val="both"/>
            </w:pPr>
            <w:r>
              <w:t xml:space="preserve">- осуществлять </w:t>
            </w:r>
            <w:r>
              <w:rPr>
                <w:spacing w:val="-3"/>
              </w:rPr>
              <w:t xml:space="preserve">сбор </w:t>
            </w:r>
            <w:r>
              <w:t>и использование информации с целью поиска потенциальных клиентов</w:t>
            </w:r>
          </w:p>
        </w:tc>
      </w:tr>
      <w:tr w:rsidR="00FD4D83" w:rsidTr="00120136">
        <w:tc>
          <w:tcPr>
            <w:tcW w:w="1809" w:type="dxa"/>
            <w:vMerge/>
          </w:tcPr>
          <w:p w:rsidR="00FD4D83" w:rsidRDefault="00FD4D83" w:rsidP="00120136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694" w:type="dxa"/>
            <w:vMerge/>
          </w:tcPr>
          <w:p w:rsidR="00FD4D83" w:rsidRDefault="00FD4D83" w:rsidP="00120136">
            <w:pPr>
              <w:spacing w:line="270" w:lineRule="exact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52" w:type="dxa"/>
          </w:tcPr>
          <w:p w:rsidR="00FD4D83" w:rsidRDefault="00FD4D83" w:rsidP="007430AD">
            <w:pPr>
              <w:pStyle w:val="TableParagraph"/>
              <w:ind w:left="140" w:right="152"/>
              <w:jc w:val="both"/>
            </w:pPr>
            <w:r>
              <w:t>Знания: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определения банковской операции,</w:t>
            </w:r>
            <w:r>
              <w:rPr>
                <w:spacing w:val="-22"/>
              </w:rPr>
              <w:t xml:space="preserve"> </w:t>
            </w:r>
            <w:r>
              <w:t>банковской услуги и банковского</w:t>
            </w:r>
            <w:r>
              <w:rPr>
                <w:spacing w:val="1"/>
              </w:rPr>
              <w:t xml:space="preserve"> </w:t>
            </w:r>
            <w:r>
              <w:t>продукта;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классификацию банковских</w:t>
            </w:r>
            <w:r>
              <w:rPr>
                <w:spacing w:val="-4"/>
              </w:rPr>
              <w:t xml:space="preserve"> </w:t>
            </w:r>
            <w:r>
              <w:t>операций;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особенности банковских услуг и</w:t>
            </w:r>
            <w:r>
              <w:rPr>
                <w:spacing w:val="-10"/>
              </w:rPr>
              <w:t xml:space="preserve"> </w:t>
            </w:r>
            <w:r>
              <w:t>их классификацию;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параметры и критерии качества</w:t>
            </w:r>
            <w:r>
              <w:rPr>
                <w:spacing w:val="-15"/>
              </w:rPr>
              <w:t xml:space="preserve"> </w:t>
            </w:r>
            <w:r>
              <w:t xml:space="preserve">банковских услуг; 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 xml:space="preserve">- понятие жизненного цикла банковского продукта и </w:t>
            </w:r>
            <w:r>
              <w:rPr>
                <w:spacing w:val="-3"/>
              </w:rPr>
              <w:t>его</w:t>
            </w:r>
            <w:r>
              <w:rPr>
                <w:spacing w:val="3"/>
              </w:rPr>
              <w:t xml:space="preserve"> </w:t>
            </w:r>
            <w:r>
              <w:t>этапы;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  <w:tab w:val="left" w:pos="2232"/>
                <w:tab w:val="left" w:pos="2943"/>
                <w:tab w:val="left" w:pos="3648"/>
              </w:tabs>
              <w:ind w:left="140" w:right="152"/>
              <w:jc w:val="both"/>
            </w:pPr>
            <w:r>
              <w:t xml:space="preserve">- структуру цены на </w:t>
            </w:r>
            <w:r w:rsidRPr="00FD6607">
              <w:rPr>
                <w:spacing w:val="-3"/>
              </w:rPr>
              <w:t xml:space="preserve">банковский </w:t>
            </w:r>
            <w:r>
              <w:t>продукт и особенности ценообразования в банке;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 xml:space="preserve">- определение ценовой политики банка, </w:t>
            </w:r>
            <w:r>
              <w:rPr>
                <w:spacing w:val="-4"/>
              </w:rPr>
              <w:t xml:space="preserve">ее </w:t>
            </w:r>
            <w:r>
              <w:t>объекты и</w:t>
            </w:r>
            <w:r>
              <w:rPr>
                <w:spacing w:val="4"/>
              </w:rPr>
              <w:t xml:space="preserve"> </w:t>
            </w:r>
            <w:r>
              <w:t>типы;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 xml:space="preserve">- понятие продуктовой линейки банка и ее структуру; 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продукты и услуги, предлагаемые</w:t>
            </w:r>
            <w:r>
              <w:rPr>
                <w:spacing w:val="-21"/>
              </w:rPr>
              <w:t xml:space="preserve"> </w:t>
            </w:r>
            <w:r>
              <w:t>банком, их преимущества и ценности;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основные банковские продукты для частных лиц, корпоративных клиентов и финансовых учреждений;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организационно-управленческую структуру банка;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составляющие успешного банковского</w:t>
            </w:r>
            <w:r>
              <w:rPr>
                <w:spacing w:val="40"/>
              </w:rPr>
              <w:t xml:space="preserve"> </w:t>
            </w:r>
            <w:r>
              <w:t>бренда;</w:t>
            </w:r>
          </w:p>
          <w:p w:rsidR="00FD4D83" w:rsidRDefault="00FD4D83" w:rsidP="007430AD">
            <w:pPr>
              <w:pStyle w:val="TableParagraph"/>
              <w:tabs>
                <w:tab w:val="left" w:pos="240"/>
              </w:tabs>
              <w:ind w:left="140" w:right="152"/>
              <w:jc w:val="both"/>
            </w:pPr>
            <w:r>
              <w:t>- роль бренда банка в продвижении</w:t>
            </w:r>
            <w:r>
              <w:rPr>
                <w:spacing w:val="-18"/>
              </w:rPr>
              <w:t xml:space="preserve"> </w:t>
            </w:r>
            <w:r>
              <w:t>банковских продуктов;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понятие конкурентного преимущества</w:t>
            </w:r>
            <w:r w:rsidRPr="00FD6607">
              <w:rPr>
                <w:spacing w:val="-5"/>
              </w:rPr>
              <w:t xml:space="preserve"> </w:t>
            </w:r>
            <w:r>
              <w:t>и методы оценки конкурентных позиций банка на рынке банковских 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особенности продажи банковских продуктов</w:t>
            </w:r>
            <w:r>
              <w:rPr>
                <w:spacing w:val="-17"/>
              </w:rPr>
              <w:t xml:space="preserve"> </w:t>
            </w:r>
            <w:r>
              <w:t>и 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основные формы продаж банковских продуктов;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политику банка в области продаж банковских продуктов и</w:t>
            </w:r>
            <w:r>
              <w:rPr>
                <w:spacing w:val="5"/>
              </w:rPr>
              <w:t xml:space="preserve"> </w:t>
            </w:r>
            <w:r>
              <w:t>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условия успешной продажи</w:t>
            </w:r>
            <w:r>
              <w:rPr>
                <w:spacing w:val="-16"/>
              </w:rPr>
              <w:t xml:space="preserve"> </w:t>
            </w:r>
            <w:r>
              <w:t>банковского продукта;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этапы продажи банковских продуктов и</w:t>
            </w:r>
            <w:r>
              <w:rPr>
                <w:spacing w:val="-12"/>
              </w:rPr>
              <w:t xml:space="preserve"> </w:t>
            </w:r>
            <w:r>
              <w:t>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организацию послепродажного обслуживания</w:t>
            </w:r>
            <w:r>
              <w:rPr>
                <w:spacing w:val="-18"/>
              </w:rPr>
              <w:t xml:space="preserve"> </w:t>
            </w:r>
            <w:r>
              <w:t>и сопровождения клиентов;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отечественный и зарубежный опыт</w:t>
            </w:r>
            <w:r>
              <w:rPr>
                <w:spacing w:val="-19"/>
              </w:rPr>
              <w:t xml:space="preserve"> </w:t>
            </w:r>
            <w:r>
              <w:t>проведения продаж банковских продуктов и</w:t>
            </w:r>
            <w:r>
              <w:rPr>
                <w:spacing w:val="7"/>
              </w:rPr>
              <w:t xml:space="preserve"> </w:t>
            </w:r>
            <w:r>
              <w:t>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способы и методы привлечения внимания к банковским продуктам и</w:t>
            </w:r>
            <w:r>
              <w:rPr>
                <w:spacing w:val="3"/>
              </w:rPr>
              <w:t xml:space="preserve"> </w:t>
            </w:r>
            <w:r>
              <w:t>услугам;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способы продвижения банковских</w:t>
            </w:r>
            <w:r>
              <w:rPr>
                <w:spacing w:val="-6"/>
              </w:rPr>
              <w:t xml:space="preserve"> </w:t>
            </w:r>
            <w:r>
              <w:t>продуктов;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правила подготовки и проведения</w:t>
            </w:r>
            <w:r>
              <w:rPr>
                <w:spacing w:val="-16"/>
              </w:rPr>
              <w:t xml:space="preserve"> </w:t>
            </w:r>
            <w:r>
              <w:t>презентации банковских продуктов и</w:t>
            </w:r>
            <w:r>
              <w:rPr>
                <w:spacing w:val="6"/>
              </w:rPr>
              <w:t xml:space="preserve"> </w:t>
            </w:r>
            <w:r>
              <w:t>услуг;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принципы взаимоотношений банка с клиентами;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психологические типы</w:t>
            </w:r>
            <w:r>
              <w:rPr>
                <w:spacing w:val="-4"/>
              </w:rPr>
              <w:t xml:space="preserve"> </w:t>
            </w:r>
            <w:r>
              <w:t>клиентов;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приёмы</w:t>
            </w:r>
            <w:r>
              <w:rPr>
                <w:spacing w:val="1"/>
              </w:rPr>
              <w:t xml:space="preserve"> </w:t>
            </w:r>
            <w:r>
              <w:t>коммуникации;</w:t>
            </w:r>
          </w:p>
          <w:p w:rsidR="00FD4D83" w:rsidRDefault="00FD4D83" w:rsidP="007430AD">
            <w:pPr>
              <w:pStyle w:val="TableParagraph"/>
              <w:tabs>
                <w:tab w:val="left" w:pos="815"/>
                <w:tab w:val="left" w:pos="816"/>
              </w:tabs>
              <w:ind w:left="140" w:right="152"/>
              <w:jc w:val="both"/>
            </w:pPr>
            <w:r>
              <w:t>- способы выявления потребностей</w:t>
            </w:r>
            <w:r>
              <w:rPr>
                <w:spacing w:val="-2"/>
              </w:rPr>
              <w:t xml:space="preserve"> </w:t>
            </w:r>
            <w:r>
              <w:t>клиентов;</w:t>
            </w:r>
          </w:p>
          <w:p w:rsidR="00FD4D83" w:rsidRDefault="00FD4D83" w:rsidP="007430AD">
            <w:pPr>
              <w:pStyle w:val="TableParagraph"/>
              <w:ind w:left="140" w:right="152"/>
              <w:jc w:val="both"/>
            </w:pPr>
            <w:r>
              <w:t>каналы для выявления потенциальных клиентов.</w:t>
            </w:r>
          </w:p>
        </w:tc>
      </w:tr>
    </w:tbl>
    <w:p w:rsidR="00215548" w:rsidRDefault="00215548" w:rsidP="0012013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eastAsia="en-US"/>
        </w:rPr>
      </w:pPr>
    </w:p>
    <w:p w:rsidR="00215548" w:rsidRPr="00215548" w:rsidRDefault="007839FF" w:rsidP="00215548">
      <w:pPr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="00215548" w:rsidRPr="00215548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="00F53BE7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="00215548" w:rsidRPr="00215548">
        <w:rPr>
          <w:rFonts w:ascii="Times New Roman" w:hAnsi="Times New Roman"/>
          <w:b/>
          <w:bCs/>
          <w:sz w:val="24"/>
          <w:szCs w:val="24"/>
          <w:lang w:eastAsia="en-US"/>
        </w:rPr>
        <w:t>. Перечень результатов, демонстрируемых на ГИА д</w:t>
      </w:r>
      <w:r w:rsidR="00215548" w:rsidRPr="00215548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ля специальности </w:t>
      </w:r>
    </w:p>
    <w:p w:rsidR="00215548" w:rsidRPr="00215548" w:rsidRDefault="00215548" w:rsidP="00215548">
      <w:pPr>
        <w:suppressAutoHyphens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215548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38.02.07. Банковское дело:</w:t>
      </w:r>
    </w:p>
    <w:tbl>
      <w:tblPr>
        <w:tblpPr w:leftFromText="180" w:rightFromText="180" w:vertAnchor="text" w:horzAnchor="margin" w:tblpY="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215548" w:rsidRPr="00016305" w:rsidTr="00215548">
        <w:trPr>
          <w:trHeight w:val="132"/>
        </w:trPr>
        <w:tc>
          <w:tcPr>
            <w:tcW w:w="3256" w:type="dxa"/>
            <w:shd w:val="clear" w:color="auto" w:fill="auto"/>
          </w:tcPr>
          <w:p w:rsidR="00215548" w:rsidRPr="00016305" w:rsidRDefault="00215548" w:rsidP="0021554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Оцениваемые основные виды деятельности и </w:t>
            </w:r>
            <w:r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компетенции по ним</w:t>
            </w:r>
          </w:p>
        </w:tc>
        <w:tc>
          <w:tcPr>
            <w:tcW w:w="6350" w:type="dxa"/>
            <w:shd w:val="clear" w:color="auto" w:fill="auto"/>
          </w:tcPr>
          <w:p w:rsidR="00215548" w:rsidRPr="00016305" w:rsidRDefault="00215548" w:rsidP="00F53B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Описание выполняемых в ходе процедур ГИА заданий (</w:t>
            </w:r>
            <w:r w:rsidR="00F53BE7"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демонстрационный экзамен, </w:t>
            </w:r>
            <w:r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примерная тематика </w:t>
            </w:r>
            <w:r w:rsidR="00F53BE7"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дипломных</w:t>
            </w:r>
            <w:r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F53BE7"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0163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E1D71" w:rsidRPr="00016305" w:rsidRDefault="00CE1D71" w:rsidP="00F53BE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15548" w:rsidRPr="00016305" w:rsidTr="00215548">
        <w:tc>
          <w:tcPr>
            <w:tcW w:w="9606" w:type="dxa"/>
            <w:gridSpan w:val="2"/>
            <w:shd w:val="clear" w:color="auto" w:fill="auto"/>
          </w:tcPr>
          <w:p w:rsidR="00215548" w:rsidRPr="00016305" w:rsidRDefault="00215548" w:rsidP="00215548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Демонстрационный экзамен</w:t>
            </w:r>
            <w:r w:rsidR="003E251F" w:rsidRPr="0001630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E251F" w:rsidRPr="00016305">
              <w:rPr>
                <w:rFonts w:ascii="Times New Roman" w:hAnsi="Times New Roman"/>
                <w:b/>
                <w:bCs/>
                <w:sz w:val="24"/>
                <w:szCs w:val="24"/>
              </w:rPr>
              <w:t>КОД 1.2)</w:t>
            </w:r>
          </w:p>
          <w:p w:rsidR="00CE1D71" w:rsidRPr="00016305" w:rsidRDefault="00CE1D71" w:rsidP="00215548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548" w:rsidRPr="00016305" w:rsidTr="00215548">
        <w:tc>
          <w:tcPr>
            <w:tcW w:w="3256" w:type="dxa"/>
            <w:shd w:val="clear" w:color="auto" w:fill="auto"/>
          </w:tcPr>
          <w:p w:rsidR="00215548" w:rsidRPr="00016305" w:rsidRDefault="00215548" w:rsidP="00215548">
            <w:pPr>
              <w:spacing w:after="0"/>
              <w:ind w:firstLine="142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1630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01630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Ведение расчетных операций.</w:t>
            </w:r>
          </w:p>
          <w:p w:rsidR="00CE1D71" w:rsidRPr="00016305" w:rsidRDefault="00CE1D71" w:rsidP="00215548">
            <w:pPr>
              <w:spacing w:after="0"/>
              <w:ind w:firstLine="142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.1.Осуществлять расчетно-кассовое обслуживание клиентов.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.2.Осуществлять безналичные платежи с использованием различных форм расчетов в национальной и иностранной валютах.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.3.Осуществлять расчетное обслуживание счетов бюджетов различных уровней.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.4.Осуществлять межбанковские расчеты.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.5.Осуществлять международные расчеты по экспортно-импортным операциям.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.6.Обслуживать расчетные операции с использованием различных видов платежных карт.</w:t>
            </w:r>
          </w:p>
          <w:p w:rsidR="00215548" w:rsidRPr="00016305" w:rsidRDefault="00215548" w:rsidP="00E43832">
            <w:pPr>
              <w:spacing w:after="0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3E251F" w:rsidRPr="00016305" w:rsidRDefault="003E251F" w:rsidP="003E251F">
            <w:pPr>
              <w:pStyle w:val="Default"/>
              <w:jc w:val="both"/>
              <w:rPr>
                <w:b/>
              </w:rPr>
            </w:pPr>
            <w:r w:rsidRPr="00016305">
              <w:rPr>
                <w:b/>
              </w:rPr>
              <w:t xml:space="preserve">Модуль задания «Прием платежей и расчетно-кассовое обслуживание клиентов» </w:t>
            </w:r>
          </w:p>
          <w:p w:rsidR="00E43832" w:rsidRPr="00016305" w:rsidRDefault="00E43832" w:rsidP="00E43832">
            <w:pPr>
              <w:widowControl w:val="0"/>
              <w:spacing w:after="0"/>
              <w:ind w:left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Учащемуся необходимо знать порядок осуществления расчетно-кассового обслуживания клиентов и уметь оформлять договоры банковского счета с клиентами, проверять правильность и полноту оформления расчетных документов, открывать и закрывать лицевые счета в валюте Российской Федерации и иностранной валюте, проводить обменные операции, применять нормативные акты, регулирующие данную деятельность. </w:t>
            </w:r>
          </w:p>
          <w:p w:rsidR="00215548" w:rsidRPr="00016305" w:rsidRDefault="00E43832" w:rsidP="00E43832">
            <w:pPr>
              <w:widowControl w:val="0"/>
              <w:spacing w:after="0"/>
              <w:ind w:left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Критерии оценки: умение осуществить перевод денежных средств с оформлением всех необходимых документов, оформление кассовых документов по приему и выдаче денежной наличности в валюте Российской Федерации и иностранной валюте, осуществление правильного алгоритма действий кассовых сотрудников банка, грамотное планирование своей работы, оценка сроков исполнения, продумывание алгоритма действий.</w:t>
            </w:r>
          </w:p>
        </w:tc>
      </w:tr>
      <w:tr w:rsidR="00215548" w:rsidRPr="00016305" w:rsidTr="00215548">
        <w:tc>
          <w:tcPr>
            <w:tcW w:w="3256" w:type="dxa"/>
            <w:shd w:val="clear" w:color="auto" w:fill="auto"/>
          </w:tcPr>
          <w:p w:rsidR="00215548" w:rsidRPr="00016305" w:rsidRDefault="00215548" w:rsidP="00215548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ВД.2 Осуществление кредитных операций. 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2.1. Оценивать кредитоспособность клиентов.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2.2. Осуществлять и оформлять выдачу кредитов.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2.3. Осуществлять сопровождение выданных кредитов.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2.4. Проводить операции на рынке межбанковских кредитов.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 2.5. Формировать и </w:t>
            </w: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регулировать резервы на возможные потери по кредитам.</w:t>
            </w:r>
          </w:p>
        </w:tc>
        <w:tc>
          <w:tcPr>
            <w:tcW w:w="6350" w:type="dxa"/>
            <w:shd w:val="clear" w:color="auto" w:fill="auto"/>
          </w:tcPr>
          <w:p w:rsidR="003E251F" w:rsidRPr="00016305" w:rsidRDefault="003E251F" w:rsidP="003E251F">
            <w:pPr>
              <w:pStyle w:val="Default"/>
              <w:jc w:val="both"/>
              <w:rPr>
                <w:b/>
              </w:rPr>
            </w:pPr>
            <w:r w:rsidRPr="00016305">
              <w:rPr>
                <w:b/>
              </w:rPr>
              <w:lastRenderedPageBreak/>
              <w:t xml:space="preserve">Модуль задания «Продажа банковских продуктов и услуг» </w:t>
            </w:r>
          </w:p>
          <w:p w:rsidR="00E43832" w:rsidRPr="00016305" w:rsidRDefault="00E43832" w:rsidP="00E43832">
            <w:pPr>
              <w:widowControl w:val="0"/>
              <w:spacing w:after="0"/>
              <w:ind w:left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Учащимся необходимо грамотно, учитывая все правила общения с клиентом, осуществить продажу банковского продукта, провести кросс-продажи. Знать процедуру, условия, порядок оформления продажи и стоимости оказания банковских продуктов и услуг. </w:t>
            </w:r>
          </w:p>
          <w:p w:rsidR="00215548" w:rsidRPr="00016305" w:rsidRDefault="00E43832" w:rsidP="00E43832">
            <w:pPr>
              <w:widowControl w:val="0"/>
              <w:spacing w:after="0"/>
              <w:ind w:left="1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Критерии оценки: подбор необходимого клиенту банковского продукта (услуги), оформление продажи банковского продукта (услуги), проведение необходимых расчетов, осуществление коммуникации с клиентом, работа с банковскими документами, владение средствами оргтехники.</w:t>
            </w:r>
          </w:p>
        </w:tc>
      </w:tr>
      <w:tr w:rsidR="00215548" w:rsidRPr="00016305" w:rsidTr="00215548">
        <w:tc>
          <w:tcPr>
            <w:tcW w:w="9606" w:type="dxa"/>
            <w:gridSpan w:val="2"/>
            <w:shd w:val="clear" w:color="auto" w:fill="auto"/>
          </w:tcPr>
          <w:p w:rsidR="00215548" w:rsidRPr="00016305" w:rsidRDefault="00215548" w:rsidP="005535C8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3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Защита дипломно</w:t>
            </w:r>
            <w:r w:rsidR="005535C8" w:rsidRPr="00016305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16305">
              <w:rPr>
                <w:rFonts w:ascii="Times New Roman" w:hAnsi="Times New Roman"/>
                <w:b/>
                <w:sz w:val="24"/>
                <w:szCs w:val="24"/>
              </w:rPr>
              <w:t xml:space="preserve"> работы </w:t>
            </w:r>
          </w:p>
          <w:p w:rsidR="00CE1D71" w:rsidRPr="00016305" w:rsidRDefault="00CE1D71" w:rsidP="005535C8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548" w:rsidRPr="00016305" w:rsidTr="00215548">
        <w:tc>
          <w:tcPr>
            <w:tcW w:w="3256" w:type="dxa"/>
            <w:shd w:val="clear" w:color="auto" w:fill="auto"/>
          </w:tcPr>
          <w:p w:rsidR="00215548" w:rsidRPr="00016305" w:rsidRDefault="00215548" w:rsidP="00215548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1630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01630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Ведение расчетных операций</w:t>
            </w:r>
            <w:r w:rsidRPr="0001630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CE1D71" w:rsidRPr="00016305" w:rsidRDefault="00CE1D71" w:rsidP="00215548">
            <w:pPr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ПК1.1 Осуществлять расчетно-кассовое обслуживание клиентов.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.2.Осуществлять безналичные платежи с использованием различных форм расчетов в национальной и иностранной валютах.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.3.Осуществлять расчетное обслуживание счетов бюджетов различных уровней.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.4.Осуществлять межбанковские расчеты.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.5.Осуществлять международные расчеты по экспортно-импортным операциям.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.6.Обслуживать расчетные операции с использованием различных видов платежных карт.</w:t>
            </w:r>
          </w:p>
          <w:p w:rsidR="00215548" w:rsidRPr="00016305" w:rsidRDefault="00215548" w:rsidP="0021554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CE1D71" w:rsidRPr="00016305" w:rsidRDefault="00215548" w:rsidP="002155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Примерная тематика </w:t>
            </w:r>
            <w:r w:rsidR="00F53BE7" w:rsidRPr="0001630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дипломной работы</w:t>
            </w:r>
          </w:p>
          <w:p w:rsidR="00215548" w:rsidRPr="00016305" w:rsidRDefault="00215548" w:rsidP="00CE1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16305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(п</w:t>
            </w:r>
            <w:r w:rsidRPr="0001630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о каждой теме добавляется название кредитной организации по материалам которой разрабатывается </w:t>
            </w:r>
            <w:r w:rsidR="00F53BE7" w:rsidRPr="0001630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дипломная работа</w:t>
            </w:r>
            <w:r w:rsidRPr="0001630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):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Инструменты и методы повышения качества расчетно-кассового обслуживания клиентов банка.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Особенности расчетного обслуживания счетов бюджетов различных уровней.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Развитие маркетинга в коммерческом банке.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безналичных расчетов с использованием банковских карт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Межбанковские расчеты и особенности их организации.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Рынок банковских карт в России: проблемы и перспективы развития.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Развитие системы безналичных расчётов в коммерческом банке.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Банковская конкуренция на рынке платежных услуг: современное состояние и перспективы развития.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Дистанционное банковское обслуживание физических лиц: проблемы и перспективы развития.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Услуги банков по проведению международных расчетов.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организации кассовых операций в банке.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Анализ преимуществ и недостатков национальной системы платежных карт «МИР».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Валютно-обменные операции коммерческих банков, их роль в формировании банковской прибыли.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Организация и роль инкассаторских услуг в деятельности коммерческих банков.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Межбанковские корреспондентские отношения и их роль в обеспечении устойчивости национальной банковской системы.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Безналичные расчеты физических лиц в РФ: проблемы и перспективы их развития.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Цифровые технологии в банковской сфере: международный и российский опыт.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Анализ проблем мошенничества с банковскими картами.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Онлайн-банкинг как основной элемент цифровой экономики.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Виды банковских технологий и тенденции их развития.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Новые банковские услуги и процесс их развития в России.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Особенности </w:t>
            </w:r>
            <w:r w:rsidRPr="00016305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Private</w:t>
            </w:r>
            <w:r w:rsidRPr="0001630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016305">
              <w:rPr>
                <w:rFonts w:ascii="Times New Roman" w:hAnsi="Times New Roman"/>
                <w:color w:val="111111"/>
                <w:sz w:val="24"/>
                <w:szCs w:val="24"/>
                <w:lang w:val="en-US"/>
              </w:rPr>
              <w:t>Banking</w:t>
            </w:r>
            <w:r w:rsidRPr="00016305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 России.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Анализ способов формирования ресурсов банка и его капитальная база.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eastAsiaTheme="minorEastAsia" w:hAnsi="Times New Roman"/>
                <w:color w:val="111111"/>
                <w:sz w:val="24"/>
                <w:szCs w:val="24"/>
              </w:rPr>
              <w:t>Анализ и оценка качества обслуживания клиентов банка.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Особенности организации продаж банковских продуктов и услуг: мировой опыт и российская практика.</w:t>
            </w:r>
          </w:p>
          <w:p w:rsidR="00215548" w:rsidRPr="00016305" w:rsidRDefault="00215548" w:rsidP="007B5913">
            <w:pPr>
              <w:tabs>
                <w:tab w:val="left" w:pos="572"/>
                <w:tab w:val="left" w:pos="993"/>
              </w:tabs>
              <w:spacing w:after="0" w:line="259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548" w:rsidRPr="00016305" w:rsidTr="00215548">
        <w:tc>
          <w:tcPr>
            <w:tcW w:w="3256" w:type="dxa"/>
            <w:shd w:val="clear" w:color="auto" w:fill="auto"/>
          </w:tcPr>
          <w:p w:rsidR="00215548" w:rsidRPr="00016305" w:rsidRDefault="00215548" w:rsidP="00FD7E68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ВД.2 Осуществление кредитных операций. </w:t>
            </w:r>
          </w:p>
          <w:p w:rsidR="00CE1D71" w:rsidRPr="00016305" w:rsidRDefault="00CE1D71" w:rsidP="00FD7E68">
            <w:pPr>
              <w:spacing w:after="0"/>
              <w:contextualSpacing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2.1. Оценивать кредитоспособность клиентов.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2.2. Осуществлять и оформлять выдачу кредитов.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2.3. Осуществлять сопровождение выданных кредитов.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2.4. Проводить операции на рынке межбанковских кредитов.</w:t>
            </w:r>
          </w:p>
          <w:p w:rsidR="00215548" w:rsidRPr="00016305" w:rsidRDefault="00215548" w:rsidP="00215548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16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2.5. Формировать и регулировать резервы на возможные потери по кредитам.</w:t>
            </w:r>
          </w:p>
        </w:tc>
        <w:tc>
          <w:tcPr>
            <w:tcW w:w="6350" w:type="dxa"/>
            <w:shd w:val="clear" w:color="auto" w:fill="auto"/>
          </w:tcPr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Современные методы оценки кредитоспособности физических лиц на примере деятельности коммерческого банка…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Современные методы оценки кредитоспособности юридических лиц на примере деятельности коммерческого банка…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процесса кредитования клиентов на примере деятельности коммерческого банка…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Кредитный риск и методы его регулирования на примере деятельности коммерческого банка…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и перспективы развития рынка ипотечного жилищного кредитования в России.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Организация ипотечного кредитования на примере деятельности коммерческого банка…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Организация автокредитования на примере деятельности коммерческого банка…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Современные формы обеспечения возвратности кредитов.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Анализ кредитного портфеля банка и пути его оптимизации.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Банковское кредитование малого и среднего бизнеса: проблемы и перспективы развития.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Потребительское кредитование коммерческих банков: современное состояние и перспективы.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Депозитная политика коммерческого банка: особенности формирования и пути совершенствования.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Российская система страхования банковских вкладов. 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Анализ финансовых результатов деятельности коммерческого банка.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color w:val="111111"/>
                <w:sz w:val="24"/>
                <w:szCs w:val="24"/>
              </w:rPr>
              <w:t>Собственный капитал банка: понятие, структура и методы его оценки.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Перспективы развития кредитования физических лиц  с помощью технологии дистанционного обслуживания.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Образовательный кредит, его особенности и перспективы развития в современных условиях.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Управление активными операциями коммерческого банка.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Роль межбанковского кредитования в повышении ликвидности и платежеспособности банка.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Состав кредитного дела и порядок его ведения.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Способы и порядок начисления и погашения процентов по кредитам.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кредитной политики </w:t>
            </w:r>
            <w:r w:rsidRPr="00016305"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коммерческого банка.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 xml:space="preserve">Порядок осуществления контроля своевременности и полноты поступления платежей по кредиту и учета просроченных </w:t>
            </w:r>
            <w:r w:rsidRPr="00016305">
              <w:rPr>
                <w:rFonts w:ascii="Times New Roman" w:hAnsi="Times New Roman"/>
              </w:rPr>
              <w:t>платежей.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Инвестиционное кредитование: опыт зарубежных стран и перспективы его развития в России.</w:t>
            </w:r>
          </w:p>
          <w:p w:rsidR="007B5913" w:rsidRPr="00016305" w:rsidRDefault="007B5913" w:rsidP="007B5913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305">
              <w:rPr>
                <w:rFonts w:ascii="Times New Roman" w:hAnsi="Times New Roman"/>
                <w:sz w:val="24"/>
                <w:szCs w:val="24"/>
              </w:rPr>
              <w:t>Кредитные рейтинги их значение для коммерческого банка.</w:t>
            </w:r>
          </w:p>
          <w:p w:rsidR="00CE1D71" w:rsidRPr="00016305" w:rsidRDefault="00CE1D71" w:rsidP="007B5913">
            <w:pPr>
              <w:tabs>
                <w:tab w:val="left" w:pos="572"/>
                <w:tab w:val="left" w:pos="709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ind w:left="14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15548" w:rsidRPr="00016305" w:rsidRDefault="00215548" w:rsidP="00215548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FD7E68" w:rsidRPr="00016305" w:rsidRDefault="00FD7E68" w:rsidP="00215548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AE26A4" w:rsidRPr="00016305" w:rsidRDefault="00AE26A4" w:rsidP="00AE26A4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  <w:r w:rsidRPr="00016305">
        <w:rPr>
          <w:rFonts w:ascii="Times New Roman" w:hAnsi="Times New Roman"/>
          <w:b/>
          <w:sz w:val="24"/>
        </w:rPr>
        <w:t>К</w:t>
      </w:r>
    </w:p>
    <w:p w:rsidR="00AE26A4" w:rsidRPr="00016305" w:rsidRDefault="00AE26A4" w:rsidP="00AE26A4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AE26A4" w:rsidRPr="00016305" w:rsidRDefault="00AE26A4" w:rsidP="00AE26A4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AE26A4" w:rsidRPr="00016305" w:rsidRDefault="00AE26A4" w:rsidP="00AE26A4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AE26A4" w:rsidRPr="00016305" w:rsidRDefault="00AE26A4" w:rsidP="00AE26A4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AE26A4" w:rsidRPr="00016305" w:rsidRDefault="00AE26A4" w:rsidP="00AE26A4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AE26A4" w:rsidRPr="00016305" w:rsidRDefault="00AE26A4" w:rsidP="00AE26A4">
      <w:pPr>
        <w:pStyle w:val="a4"/>
        <w:widowControl w:val="0"/>
        <w:numPr>
          <w:ilvl w:val="1"/>
          <w:numId w:val="30"/>
        </w:numPr>
        <w:tabs>
          <w:tab w:val="left" w:pos="3581"/>
        </w:tabs>
        <w:autoSpaceDE w:val="0"/>
        <w:autoSpaceDN w:val="0"/>
        <w:spacing w:before="71" w:after="0" w:line="240" w:lineRule="auto"/>
        <w:rPr>
          <w:rFonts w:ascii="Times New Roman" w:hAnsi="Times New Roman"/>
          <w:b/>
          <w:sz w:val="24"/>
        </w:rPr>
      </w:pPr>
    </w:p>
    <w:p w:rsidR="00AE26A4" w:rsidRDefault="00AE26A4" w:rsidP="00AE26A4">
      <w:pPr>
        <w:pStyle w:val="a4"/>
        <w:widowControl w:val="0"/>
        <w:tabs>
          <w:tab w:val="left" w:pos="3581"/>
        </w:tabs>
        <w:autoSpaceDE w:val="0"/>
        <w:autoSpaceDN w:val="0"/>
        <w:spacing w:before="71" w:after="0" w:line="240" w:lineRule="auto"/>
        <w:ind w:left="3273"/>
        <w:rPr>
          <w:rFonts w:ascii="Times New Roman" w:hAnsi="Times New Roman"/>
          <w:b/>
          <w:sz w:val="24"/>
        </w:rPr>
      </w:pPr>
    </w:p>
    <w:p w:rsidR="00CE1D71" w:rsidRDefault="00CE1D71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AE26A4" w:rsidRPr="00AE26A4" w:rsidRDefault="00181067" w:rsidP="00AE26A4">
      <w:pPr>
        <w:pStyle w:val="a4"/>
        <w:widowControl w:val="0"/>
        <w:tabs>
          <w:tab w:val="left" w:pos="3581"/>
        </w:tabs>
        <w:autoSpaceDE w:val="0"/>
        <w:autoSpaceDN w:val="0"/>
        <w:spacing w:before="71" w:after="0" w:line="240" w:lineRule="auto"/>
        <w:ind w:left="327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8.3.</w:t>
      </w:r>
      <w:r w:rsidR="00AE26A4">
        <w:rPr>
          <w:rFonts w:ascii="Times New Roman" w:hAnsi="Times New Roman"/>
          <w:b/>
          <w:sz w:val="24"/>
        </w:rPr>
        <w:t>К</w:t>
      </w:r>
      <w:r w:rsidR="00AE26A4" w:rsidRPr="00AE26A4">
        <w:rPr>
          <w:rFonts w:ascii="Times New Roman" w:hAnsi="Times New Roman"/>
          <w:b/>
          <w:sz w:val="24"/>
        </w:rPr>
        <w:t>ритерии оценки дипломной работы</w:t>
      </w:r>
    </w:p>
    <w:p w:rsidR="00FD7E68" w:rsidRDefault="00FD7E68" w:rsidP="00215548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AE26A4" w:rsidRDefault="00AE26A4" w:rsidP="00AE26A4">
      <w:pPr>
        <w:pStyle w:val="ae"/>
        <w:ind w:right="180"/>
      </w:pPr>
      <w:r>
        <w:t xml:space="preserve">В соответствии с «Положением о порядке проведения проверки курсовых, выпускных квалификационных работ, дипломных работ, магистерских, кандидатских и докторских диссертационных работ на наличие заимствований в </w:t>
      </w:r>
      <w:r w:rsidR="0046121C">
        <w:t>ФГАОУ</w:t>
      </w:r>
      <w:r>
        <w:t xml:space="preserve"> ВО «Самарский государственный экономический университет»», утвержденным приказом ректора № 27-ОВ от 31.01.2020 г., все выпускные квалификационные работы подвергаются проверке на наличие заимствований в системе «Антиплагиат». На основании отчета о результатах данной проверки заведующим выпускающей кафедрой принимается решение о допуске / не допуске работы к защите. Допустимые минимальные нормативные значения оригинального текста – 65%.</w:t>
      </w:r>
    </w:p>
    <w:p w:rsidR="00AE26A4" w:rsidRDefault="00AE26A4" w:rsidP="00AE26A4">
      <w:pPr>
        <w:pStyle w:val="ae"/>
        <w:ind w:right="185"/>
      </w:pPr>
      <w:r>
        <w:t>Завершающим этапом подготовки дипломной работы является ее защита перед Государственной экзаменационной комиссией на открытом заседании.</w:t>
      </w:r>
    </w:p>
    <w:p w:rsidR="00AE26A4" w:rsidRDefault="00AE26A4" w:rsidP="00AE26A4">
      <w:pPr>
        <w:pStyle w:val="ae"/>
        <w:ind w:right="189"/>
      </w:pPr>
      <w:r>
        <w:t>Выпускник должен подготовить к защите презентацию своей работы, в которой необходимо отразить основные положения работы и иллюстративный материал (графики, схемы, рисунки).</w:t>
      </w:r>
    </w:p>
    <w:p w:rsidR="00AE26A4" w:rsidRDefault="00AE26A4" w:rsidP="00AE26A4">
      <w:pPr>
        <w:pStyle w:val="ae"/>
        <w:spacing w:before="1"/>
        <w:ind w:right="181" w:firstLine="566"/>
      </w:pPr>
      <w:r>
        <w:t>Защита дипломной работы проходит следующим образом. Студент в течение 7-10 минут излагает Государственной экзаменационной комиссии основные положения своей работы с использованием презентации. При этом студент должен назвать тему дипломной работы, обосновать ее актуальность, исчерпывающе изложить задачи работы, решаемые в ней проблемы, полученные выводы и</w:t>
      </w:r>
      <w:r>
        <w:rPr>
          <w:spacing w:val="-5"/>
        </w:rPr>
        <w:t xml:space="preserve"> </w:t>
      </w:r>
      <w:r>
        <w:t>предложения.</w:t>
      </w:r>
    </w:p>
    <w:p w:rsidR="00AE26A4" w:rsidRDefault="00AE26A4" w:rsidP="00AE26A4">
      <w:pPr>
        <w:pStyle w:val="ae"/>
        <w:ind w:right="183" w:firstLine="566"/>
      </w:pPr>
      <w:r>
        <w:t>После выступления студента ему задаются вопросы, как членами комиссии, так и другими присутствующими лицами. Студент отвечает на вопросы либо сразу, либо в заключительном слове. В обсуждении дипломной работы может принять участие каждый присутствующий на защите. После обсуждения студенту предоставляется слово для ответов на вопросы и высказанные в процессе обсуждения замечания.</w:t>
      </w:r>
    </w:p>
    <w:p w:rsidR="00AE26A4" w:rsidRDefault="00AE26A4" w:rsidP="00AE26A4">
      <w:pPr>
        <w:pStyle w:val="ae"/>
        <w:ind w:right="179" w:firstLine="539"/>
      </w:pPr>
      <w:r>
        <w:t>Защита дипломной работы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AE26A4" w:rsidRDefault="00AE26A4" w:rsidP="00AE26A4">
      <w:pPr>
        <w:pStyle w:val="ae"/>
        <w:ind w:right="181" w:firstLine="566"/>
      </w:pPr>
      <w:r>
        <w:t xml:space="preserve">Дипломная работа оценивается членами Государственной экзаменационной комиссии по </w:t>
      </w:r>
      <w:proofErr w:type="spellStart"/>
      <w:r>
        <w:t>четырехбальной</w:t>
      </w:r>
      <w:proofErr w:type="spellEnd"/>
      <w:r>
        <w:t xml:space="preserve"> системе: «отлично», «хорошо», «удовлетворительно» и</w:t>
      </w:r>
    </w:p>
    <w:p w:rsidR="00AE26A4" w:rsidRDefault="00AE26A4" w:rsidP="00AE26A4">
      <w:pPr>
        <w:pStyle w:val="ae"/>
        <w:spacing w:before="1"/>
        <w:ind w:firstLine="0"/>
        <w:jc w:val="left"/>
      </w:pPr>
      <w:r>
        <w:t>«неудовлетворительно».</w:t>
      </w:r>
    </w:p>
    <w:p w:rsidR="00AE26A4" w:rsidRDefault="00AE26A4" w:rsidP="00AE26A4">
      <w:pPr>
        <w:pStyle w:val="ae"/>
        <w:ind w:right="186" w:firstLine="566"/>
      </w:pPr>
      <w:r>
        <w:t>«Отлично» - представленные на защиту графический и текстовый материал выполнены в соответствии с нормативными документами и согласуются с требованиями, предъявляемыми к уровню подготовки специалиста банковского дела. Защита проведена выпускником грамотно с четким изложением содержания квалификационной работы и достаточным обоснованием самостоятельности ее выполнения. Ответы на вопросы членов комиссии даны в полном объеме. Выпускник в процессе защиты показал повышенную подготовку к профессиональной деятельности. Отзыв научного руководителя положительный.</w:t>
      </w:r>
    </w:p>
    <w:p w:rsidR="00AE26A4" w:rsidRDefault="00AE26A4" w:rsidP="00AE26A4">
      <w:pPr>
        <w:pStyle w:val="ae"/>
        <w:ind w:right="182" w:firstLine="566"/>
      </w:pPr>
      <w:r>
        <w:t>«Хорошо» - представленные на защиту графический и текстовый материал выполнены в соответствии с нормативными документами, но имеют место незначительные отклонения от существующих требований, предъявляемых к уровню подготовки специалиста банковского дела. Защита проведена выпускником грамотно, с достаточным обоснованием самостоятельности ее разработки, но с неточностями в изложении отдельных положений дипломной работы. Ответы на некоторые вопросы членов комиссии даны в неполном объеме. Выпускник в процессе защиты показал хорошую подготовку к профессиональной деятельности. Отзыв научного руководителя</w:t>
      </w:r>
      <w:r>
        <w:rPr>
          <w:spacing w:val="-4"/>
        </w:rPr>
        <w:t xml:space="preserve"> </w:t>
      </w:r>
      <w:r>
        <w:t>положительный.</w:t>
      </w:r>
    </w:p>
    <w:p w:rsidR="00AE26A4" w:rsidRDefault="00AE26A4" w:rsidP="00CE1D71">
      <w:pPr>
        <w:pStyle w:val="ae"/>
        <w:spacing w:before="1"/>
        <w:ind w:right="181" w:firstLine="566"/>
      </w:pPr>
      <w:r>
        <w:t>«Удовлетворительно» - представленные на защиту графический и текстовый материал выполнены в соответствии с нормативными документами, но имеют место отступления от существующих требований. Защита проведена выпускником с обоснованием самостоятельности ее выполнения, но с недочетами в изложении содержания дипломной</w:t>
      </w:r>
      <w:r w:rsidR="00CE1D71">
        <w:t xml:space="preserve"> </w:t>
      </w:r>
      <w:r>
        <w:lastRenderedPageBreak/>
        <w:t>работы. На отдельные вопросы членов комиссии ответы не даны. Выпускник в процессе защиты показал достаточную подготовку к профессиональной деятельности, но при защите работы отмечены отдельные отступления от требований, предъявляемых к уровню подготовки специалиста.</w:t>
      </w:r>
    </w:p>
    <w:p w:rsidR="00AE26A4" w:rsidRDefault="00AE26A4" w:rsidP="00AE26A4">
      <w:pPr>
        <w:pStyle w:val="ae"/>
        <w:spacing w:before="1"/>
        <w:ind w:right="187" w:firstLine="566"/>
      </w:pPr>
      <w:r>
        <w:t>«Неудовлетворительно» - представленные на защиту графический и текстовый материал в целом выполнены, но имеют место грубые нарушения существующих требований. Защита проведена выпускником на низком уровне с ограниченным изложением содержания работы и с неубедительным обоснованием самостоятельности ее выполнения. На большую часть вопросов, заданных членами комиссии ответы не даны. Проявлена недостаточная профессиональная</w:t>
      </w:r>
      <w:r>
        <w:rPr>
          <w:spacing w:val="-1"/>
        </w:rPr>
        <w:t xml:space="preserve"> </w:t>
      </w:r>
      <w:r>
        <w:t>подготовка.</w:t>
      </w:r>
    </w:p>
    <w:p w:rsidR="00AE26A4" w:rsidRDefault="00AE26A4" w:rsidP="00AE26A4">
      <w:pPr>
        <w:pStyle w:val="ae"/>
        <w:ind w:right="182" w:firstLine="566"/>
      </w:pPr>
      <w:r>
        <w:t>При неудовлетворительной оценке дипломной работы не засчитывается и диплом студенту не выдается.</w:t>
      </w:r>
    </w:p>
    <w:p w:rsidR="00AE26A4" w:rsidRDefault="00AE26A4" w:rsidP="00AE26A4">
      <w:pPr>
        <w:pStyle w:val="ae"/>
        <w:ind w:left="0" w:firstLine="0"/>
        <w:jc w:val="left"/>
        <w:rPr>
          <w:sz w:val="26"/>
        </w:rPr>
      </w:pPr>
    </w:p>
    <w:p w:rsidR="00AE26A4" w:rsidRDefault="00CE1D71" w:rsidP="00CE1D71">
      <w:pPr>
        <w:pStyle w:val="21"/>
        <w:tabs>
          <w:tab w:val="left" w:pos="1773"/>
        </w:tabs>
        <w:spacing w:before="217"/>
        <w:ind w:left="142" w:firstLine="0"/>
        <w:jc w:val="center"/>
      </w:pPr>
      <w:r>
        <w:t>8.4.</w:t>
      </w:r>
      <w:r w:rsidR="00AE26A4">
        <w:t>Критерии оценки выполнения задания демонстрационного</w:t>
      </w:r>
      <w:r w:rsidR="00AE26A4">
        <w:rPr>
          <w:spacing w:val="-13"/>
        </w:rPr>
        <w:t xml:space="preserve"> </w:t>
      </w:r>
      <w:r w:rsidR="00AE26A4">
        <w:t>экзамена</w:t>
      </w:r>
    </w:p>
    <w:p w:rsidR="00AE26A4" w:rsidRDefault="00AE26A4" w:rsidP="00AE26A4">
      <w:pPr>
        <w:pStyle w:val="ae"/>
        <w:spacing w:before="10"/>
        <w:ind w:left="0" w:firstLine="0"/>
        <w:jc w:val="left"/>
        <w:rPr>
          <w:b/>
          <w:sz w:val="30"/>
        </w:rPr>
      </w:pPr>
    </w:p>
    <w:p w:rsidR="00AE26A4" w:rsidRDefault="00AE26A4" w:rsidP="00AE26A4">
      <w:pPr>
        <w:pStyle w:val="ae"/>
        <w:spacing w:before="1"/>
        <w:ind w:left="930" w:firstLine="0"/>
      </w:pPr>
      <w:r>
        <w:t>Результаты демонстрационного экзамена определяются оценками «отлично»,</w:t>
      </w:r>
    </w:p>
    <w:p w:rsidR="00AE26A4" w:rsidRDefault="00AE26A4" w:rsidP="00AE26A4">
      <w:pPr>
        <w:pStyle w:val="ae"/>
        <w:spacing w:before="40" w:line="276" w:lineRule="auto"/>
        <w:ind w:right="184" w:firstLine="0"/>
      </w:pPr>
      <w:r>
        <w:t>«хорошо», «удовлетворительно», «неудовлетворительно» в соответствии со схемой начисления баллов за выполнение задания демонстрационного экзамена и шкалой перевода результатов демонстрационного экзамена в пятибалльную систему оценок.</w:t>
      </w:r>
    </w:p>
    <w:p w:rsidR="00AE26A4" w:rsidRDefault="00AE26A4" w:rsidP="00AE26A4">
      <w:pPr>
        <w:pStyle w:val="ae"/>
        <w:spacing w:before="200"/>
        <w:ind w:left="3171" w:right="3136" w:firstLine="0"/>
        <w:jc w:val="center"/>
      </w:pPr>
      <w:r>
        <w:rPr>
          <w:color w:val="333333"/>
        </w:rPr>
        <w:t>ШКАЛА ОЦЕНКИ РЕЗУЛЬТАТОВ</w:t>
      </w:r>
    </w:p>
    <w:p w:rsidR="00AE26A4" w:rsidRDefault="00AE26A4" w:rsidP="00AE26A4">
      <w:pPr>
        <w:pStyle w:val="ae"/>
        <w:spacing w:before="7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2"/>
        <w:gridCol w:w="1702"/>
        <w:gridCol w:w="1702"/>
        <w:gridCol w:w="1524"/>
      </w:tblGrid>
      <w:tr w:rsidR="001211A2" w:rsidTr="007B5913">
        <w:trPr>
          <w:trHeight w:val="517"/>
        </w:trPr>
        <w:tc>
          <w:tcPr>
            <w:tcW w:w="2943" w:type="dxa"/>
          </w:tcPr>
          <w:p w:rsidR="001211A2" w:rsidRDefault="001211A2" w:rsidP="007B5913">
            <w:pPr>
              <w:pStyle w:val="TableParagraph"/>
              <w:spacing w:line="270" w:lineRule="exact"/>
              <w:ind w:left="1069" w:right="10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1702" w:type="dxa"/>
          </w:tcPr>
          <w:p w:rsidR="001211A2" w:rsidRDefault="001211A2" w:rsidP="007B591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211A2" w:rsidRDefault="001211A2" w:rsidP="007B591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211A2" w:rsidRDefault="001211A2" w:rsidP="007B591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4" w:type="dxa"/>
          </w:tcPr>
          <w:p w:rsidR="001211A2" w:rsidRDefault="001211A2" w:rsidP="007B591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11A2" w:rsidTr="007B5913">
        <w:trPr>
          <w:trHeight w:val="1468"/>
        </w:trPr>
        <w:tc>
          <w:tcPr>
            <w:tcW w:w="2943" w:type="dxa"/>
          </w:tcPr>
          <w:p w:rsidR="001211A2" w:rsidRPr="001211A2" w:rsidRDefault="001211A2" w:rsidP="007B5913">
            <w:pPr>
              <w:pStyle w:val="TableParagraph"/>
              <w:spacing w:line="276" w:lineRule="auto"/>
              <w:ind w:left="107" w:right="103"/>
              <w:rPr>
                <w:sz w:val="24"/>
                <w:lang w:val="ru-RU"/>
              </w:rPr>
            </w:pPr>
            <w:r w:rsidRPr="001211A2">
              <w:rPr>
                <w:sz w:val="24"/>
                <w:lang w:val="ru-RU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02" w:type="dxa"/>
          </w:tcPr>
          <w:p w:rsidR="001211A2" w:rsidRPr="001211A2" w:rsidRDefault="001211A2" w:rsidP="007B591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1211A2" w:rsidRDefault="001211A2" w:rsidP="007B5913">
            <w:pPr>
              <w:pStyle w:val="TableParagraph"/>
              <w:spacing w:before="170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0,00-19,99 %</w:t>
            </w:r>
          </w:p>
        </w:tc>
        <w:tc>
          <w:tcPr>
            <w:tcW w:w="1702" w:type="dxa"/>
          </w:tcPr>
          <w:p w:rsidR="001211A2" w:rsidRDefault="001211A2" w:rsidP="007B5913">
            <w:pPr>
              <w:pStyle w:val="TableParagraph"/>
              <w:ind w:left="0"/>
              <w:rPr>
                <w:sz w:val="26"/>
              </w:rPr>
            </w:pPr>
          </w:p>
          <w:p w:rsidR="001211A2" w:rsidRDefault="001211A2" w:rsidP="007B5913">
            <w:pPr>
              <w:pStyle w:val="TableParagraph"/>
              <w:spacing w:before="170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20,00-39,99 %</w:t>
            </w:r>
          </w:p>
        </w:tc>
        <w:tc>
          <w:tcPr>
            <w:tcW w:w="1702" w:type="dxa"/>
          </w:tcPr>
          <w:p w:rsidR="001211A2" w:rsidRDefault="001211A2" w:rsidP="007B5913">
            <w:pPr>
              <w:pStyle w:val="TableParagraph"/>
              <w:ind w:left="0"/>
              <w:rPr>
                <w:sz w:val="26"/>
              </w:rPr>
            </w:pPr>
          </w:p>
          <w:p w:rsidR="001211A2" w:rsidRDefault="001211A2" w:rsidP="007B5913">
            <w:pPr>
              <w:pStyle w:val="TableParagraph"/>
              <w:spacing w:before="170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40,00-69,99 %</w:t>
            </w:r>
          </w:p>
        </w:tc>
        <w:tc>
          <w:tcPr>
            <w:tcW w:w="1524" w:type="dxa"/>
          </w:tcPr>
          <w:p w:rsidR="001211A2" w:rsidRDefault="001211A2" w:rsidP="007B5913">
            <w:pPr>
              <w:pStyle w:val="TableParagraph"/>
              <w:spacing w:before="212"/>
              <w:ind w:left="157" w:right="145"/>
              <w:jc w:val="center"/>
              <w:rPr>
                <w:sz w:val="24"/>
              </w:rPr>
            </w:pPr>
            <w:r>
              <w:rPr>
                <w:sz w:val="24"/>
              </w:rPr>
              <w:t>70,00-</w:t>
            </w:r>
          </w:p>
          <w:p w:rsidR="001211A2" w:rsidRDefault="001211A2" w:rsidP="007B5913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211A2" w:rsidRDefault="001211A2" w:rsidP="007B5913">
            <w:pPr>
              <w:pStyle w:val="TableParagraph"/>
              <w:ind w:left="158" w:right="144"/>
              <w:jc w:val="center"/>
              <w:rPr>
                <w:sz w:val="24"/>
              </w:rPr>
            </w:pPr>
            <w:r>
              <w:rPr>
                <w:sz w:val="24"/>
              </w:rPr>
              <w:t>100,00 %</w:t>
            </w:r>
          </w:p>
        </w:tc>
      </w:tr>
      <w:tr w:rsidR="001211A2" w:rsidTr="007B5913">
        <w:trPr>
          <w:trHeight w:val="520"/>
        </w:trPr>
        <w:tc>
          <w:tcPr>
            <w:tcW w:w="2943" w:type="dxa"/>
          </w:tcPr>
          <w:p w:rsidR="001211A2" w:rsidRDefault="001211A2" w:rsidP="007B591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702" w:type="dxa"/>
          </w:tcPr>
          <w:p w:rsidR="001211A2" w:rsidRPr="007576EE" w:rsidRDefault="001211A2" w:rsidP="007576EE">
            <w:pPr>
              <w:pStyle w:val="TableParagraph"/>
              <w:spacing w:line="272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– </w:t>
            </w:r>
            <w:r w:rsidR="007576EE"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,</w:t>
            </w:r>
            <w:r w:rsidR="007576EE">
              <w:rPr>
                <w:sz w:val="24"/>
              </w:rPr>
              <w:t>39</w:t>
            </w:r>
            <w:bookmarkStart w:id="10" w:name="_GoBack"/>
            <w:bookmarkEnd w:id="10"/>
          </w:p>
        </w:tc>
        <w:tc>
          <w:tcPr>
            <w:tcW w:w="1702" w:type="dxa"/>
          </w:tcPr>
          <w:p w:rsidR="001211A2" w:rsidRPr="007576EE" w:rsidRDefault="007576EE" w:rsidP="007576EE">
            <w:pPr>
              <w:pStyle w:val="TableParagraph"/>
              <w:spacing w:line="272" w:lineRule="exact"/>
              <w:ind w:left="117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40</w:t>
            </w:r>
            <w:r w:rsidR="001211A2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="001211A2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79</w:t>
            </w:r>
          </w:p>
        </w:tc>
        <w:tc>
          <w:tcPr>
            <w:tcW w:w="1702" w:type="dxa"/>
          </w:tcPr>
          <w:p w:rsidR="001211A2" w:rsidRPr="007576EE" w:rsidRDefault="007576EE" w:rsidP="007576EE">
            <w:pPr>
              <w:pStyle w:val="TableParagraph"/>
              <w:spacing w:line="272" w:lineRule="exact"/>
              <w:ind w:left="117" w:right="1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211A2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8</w:t>
            </w:r>
            <w:r w:rsidR="001211A2">
              <w:rPr>
                <w:sz w:val="24"/>
                <w:lang w:val="ru-RU"/>
              </w:rPr>
              <w:t>0</w:t>
            </w:r>
            <w:r w:rsidR="001211A2">
              <w:rPr>
                <w:sz w:val="24"/>
              </w:rPr>
              <w:t>-</w:t>
            </w:r>
            <w:r>
              <w:rPr>
                <w:sz w:val="24"/>
              </w:rPr>
              <w:t>36</w:t>
            </w:r>
            <w:r w:rsidR="001211A2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39</w:t>
            </w:r>
          </w:p>
        </w:tc>
        <w:tc>
          <w:tcPr>
            <w:tcW w:w="1524" w:type="dxa"/>
          </w:tcPr>
          <w:p w:rsidR="001211A2" w:rsidRDefault="001211A2" w:rsidP="007576EE">
            <w:pPr>
              <w:pStyle w:val="TableParagraph"/>
              <w:spacing w:line="272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576EE"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>,</w:t>
            </w:r>
            <w:r w:rsidR="007576EE"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-</w:t>
            </w:r>
            <w:r w:rsidR="007576EE">
              <w:rPr>
                <w:sz w:val="24"/>
              </w:rPr>
              <w:t>52</w:t>
            </w:r>
            <w:r>
              <w:rPr>
                <w:sz w:val="24"/>
              </w:rPr>
              <w:t>,00</w:t>
            </w:r>
          </w:p>
        </w:tc>
      </w:tr>
    </w:tbl>
    <w:p w:rsidR="00AE26A4" w:rsidRDefault="00AE26A4" w:rsidP="00AE26A4">
      <w:pPr>
        <w:pStyle w:val="ae"/>
        <w:ind w:left="0" w:firstLine="0"/>
        <w:jc w:val="left"/>
        <w:rPr>
          <w:sz w:val="26"/>
        </w:rPr>
      </w:pPr>
    </w:p>
    <w:p w:rsidR="00AE26A4" w:rsidRDefault="00AE26A4" w:rsidP="00AE26A4">
      <w:pPr>
        <w:pStyle w:val="ae"/>
        <w:spacing w:before="3"/>
        <w:ind w:left="0" w:firstLine="0"/>
        <w:jc w:val="left"/>
        <w:rPr>
          <w:sz w:val="30"/>
        </w:rPr>
      </w:pPr>
    </w:p>
    <w:p w:rsidR="00AE26A4" w:rsidRDefault="00CE1D71" w:rsidP="00CE1D71">
      <w:pPr>
        <w:pStyle w:val="21"/>
        <w:tabs>
          <w:tab w:val="left" w:pos="2765"/>
        </w:tabs>
        <w:ind w:left="2764" w:firstLine="0"/>
      </w:pPr>
      <w:r>
        <w:t>9.</w:t>
      </w:r>
      <w:r w:rsidR="00AE26A4">
        <w:t>Порядок подачи и рассмотрения</w:t>
      </w:r>
      <w:r w:rsidR="00AE26A4">
        <w:rPr>
          <w:spacing w:val="-5"/>
        </w:rPr>
        <w:t xml:space="preserve"> </w:t>
      </w:r>
      <w:r w:rsidR="00AE26A4">
        <w:t>апелляций</w:t>
      </w:r>
    </w:p>
    <w:p w:rsidR="00AE26A4" w:rsidRDefault="00AE26A4" w:rsidP="00AE26A4">
      <w:pPr>
        <w:pStyle w:val="ae"/>
        <w:ind w:left="0" w:firstLine="0"/>
        <w:jc w:val="left"/>
        <w:rPr>
          <w:b/>
          <w:sz w:val="26"/>
        </w:rPr>
      </w:pPr>
    </w:p>
    <w:p w:rsidR="00AE26A4" w:rsidRDefault="00AE26A4" w:rsidP="00AE26A4">
      <w:pPr>
        <w:pStyle w:val="ae"/>
        <w:spacing w:before="169"/>
        <w:ind w:right="189"/>
      </w:pPr>
      <w: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– апелляция).</w:t>
      </w:r>
    </w:p>
    <w:p w:rsidR="00AE26A4" w:rsidRDefault="00AE26A4" w:rsidP="00AE26A4">
      <w:pPr>
        <w:pStyle w:val="ae"/>
        <w:ind w:right="188"/>
      </w:pPr>
      <w:r>
        <w:t>Апелляция подается лично выпускником или родителями (законными представителями) несовершеннолетнего выпускника в апелляционную комиссию СГЭУ.</w:t>
      </w:r>
    </w:p>
    <w:p w:rsidR="00AE26A4" w:rsidRDefault="00AE26A4" w:rsidP="00AE26A4">
      <w:pPr>
        <w:pStyle w:val="ae"/>
        <w:spacing w:before="1"/>
        <w:ind w:right="186"/>
      </w:pPr>
      <w: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AE26A4" w:rsidRDefault="00AE26A4" w:rsidP="00AE26A4">
      <w:pPr>
        <w:pStyle w:val="ae"/>
        <w:ind w:right="183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AE26A4" w:rsidRDefault="00AE26A4" w:rsidP="00AE26A4">
      <w:pPr>
        <w:pStyle w:val="ae"/>
        <w:ind w:right="189"/>
      </w:pPr>
      <w:r>
        <w:t>Апелляция рассматривается апелляционной комиссией не позднее трех рабочих дней с момента ее</w:t>
      </w:r>
      <w:r>
        <w:rPr>
          <w:spacing w:val="-4"/>
        </w:rPr>
        <w:t xml:space="preserve"> </w:t>
      </w:r>
      <w:r>
        <w:t>поступления.</w:t>
      </w:r>
    </w:p>
    <w:p w:rsidR="00AE26A4" w:rsidRDefault="00AE26A4" w:rsidP="00AE26A4">
      <w:pPr>
        <w:sectPr w:rsidR="00AE26A4">
          <w:pgSz w:w="11910" w:h="16840"/>
          <w:pgMar w:top="1040" w:right="380" w:bottom="1200" w:left="1480" w:header="0" w:footer="923" w:gutter="0"/>
          <w:cols w:space="720"/>
        </w:sectPr>
      </w:pPr>
    </w:p>
    <w:p w:rsidR="00AE26A4" w:rsidRDefault="00AE26A4" w:rsidP="00AE26A4">
      <w:pPr>
        <w:pStyle w:val="ae"/>
        <w:spacing w:before="66"/>
        <w:ind w:right="193"/>
      </w:pPr>
      <w:r>
        <w:lastRenderedPageBreak/>
        <w:t>Состав апелляционной комиссии утверждается СГЭУ одновременно с утверждением состава государственной экзаменационной комиссии.</w:t>
      </w:r>
    </w:p>
    <w:p w:rsidR="00AE26A4" w:rsidRDefault="00AE26A4" w:rsidP="00AE26A4">
      <w:pPr>
        <w:pStyle w:val="ae"/>
        <w:ind w:right="182"/>
        <w:jc w:val="right"/>
      </w:pPr>
      <w:r>
        <w:t>Апелляционная комиссия состоит из председателя, не менее пяти членов</w:t>
      </w:r>
      <w:r>
        <w:rPr>
          <w:spacing w:val="57"/>
        </w:rPr>
        <w:t xml:space="preserve"> </w:t>
      </w:r>
      <w:r>
        <w:t>из числа педагогических работников СГЭУ, не входящих в данном учебном году в состав государственных экзаменационных комиссий и секретаря.</w:t>
      </w:r>
      <w:r>
        <w:rPr>
          <w:spacing w:val="58"/>
        </w:rPr>
        <w:t xml:space="preserve"> </w:t>
      </w:r>
      <w:r>
        <w:t>Председателем</w:t>
      </w:r>
      <w:r>
        <w:rPr>
          <w:spacing w:val="58"/>
        </w:rPr>
        <w:t xml:space="preserve"> </w:t>
      </w:r>
      <w:r>
        <w:t>апелляционной комиссии является ректор СГЭУ либо лицо, исполняющее в установленном порядке обязанности ректора СГЭУ. Секретарь избирается из числа членов апелляционной комиссии.</w:t>
      </w:r>
    </w:p>
    <w:p w:rsidR="00AE26A4" w:rsidRDefault="00AE26A4" w:rsidP="00AE26A4">
      <w:pPr>
        <w:pStyle w:val="ae"/>
        <w:spacing w:before="1"/>
        <w:ind w:right="190"/>
      </w:pPr>
      <w:r>
        <w:t>Апелляция рассматривается на заседании апелляционной комиссии с участием не менее двух третей ее состава.</w:t>
      </w:r>
    </w:p>
    <w:p w:rsidR="00AE26A4" w:rsidRDefault="00AE26A4" w:rsidP="00AE26A4">
      <w:pPr>
        <w:pStyle w:val="ae"/>
        <w:ind w:right="185"/>
      </w:pPr>
      <w:r>
        <w:t>На заседание апелляционной комиссии приглашается председатель государственной экзаменационной комиссии по специальности 38.07.01 «Экономика и бухгалтерский учет (по отраслям)».</w:t>
      </w:r>
    </w:p>
    <w:p w:rsidR="00AE26A4" w:rsidRDefault="00AE26A4" w:rsidP="00AE26A4">
      <w:pPr>
        <w:pStyle w:val="ae"/>
        <w:ind w:right="185"/>
      </w:pPr>
      <w:r>
        <w:t>Выпускник, подавший апелляцию, имеет право присутствовать при рассмотрении апелляции.</w:t>
      </w:r>
    </w:p>
    <w:p w:rsidR="00AE26A4" w:rsidRDefault="00AE26A4" w:rsidP="00AE26A4">
      <w:pPr>
        <w:pStyle w:val="ae"/>
        <w:ind w:right="193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AE26A4" w:rsidRDefault="00AE26A4" w:rsidP="00AE26A4">
      <w:pPr>
        <w:pStyle w:val="ae"/>
        <w:ind w:left="930" w:firstLine="0"/>
      </w:pPr>
      <w:r>
        <w:t>Указанные лица должны иметь при себе документы, удостоверяющие личность.</w:t>
      </w:r>
    </w:p>
    <w:p w:rsidR="00AE26A4" w:rsidRDefault="00AE26A4" w:rsidP="00AE26A4">
      <w:pPr>
        <w:pStyle w:val="ae"/>
        <w:ind w:right="186"/>
      </w:pPr>
      <w: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AE26A4" w:rsidRDefault="00AE26A4" w:rsidP="00AE26A4">
      <w:pPr>
        <w:pStyle w:val="ae"/>
        <w:spacing w:before="1"/>
        <w:ind w:right="186"/>
      </w:pPr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AE26A4" w:rsidRDefault="00AE26A4" w:rsidP="00AE26A4">
      <w:pPr>
        <w:pStyle w:val="ae"/>
        <w:ind w:right="182"/>
      </w:pPr>
      <w: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AE26A4" w:rsidRDefault="00AE26A4" w:rsidP="00AE26A4">
      <w:pPr>
        <w:pStyle w:val="ae"/>
        <w:ind w:right="189"/>
      </w:pPr>
      <w: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СГЭУ.</w:t>
      </w:r>
    </w:p>
    <w:p w:rsidR="00AE26A4" w:rsidRDefault="00AE26A4" w:rsidP="00AE26A4">
      <w:pPr>
        <w:pStyle w:val="ae"/>
        <w:ind w:right="184"/>
      </w:pPr>
      <w:r>
        <w:t>Для рассмотрения апелляции о несогласии с результатами государственной итоговой аттестации, полученными при защите дипломной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AE26A4" w:rsidRDefault="00AE26A4" w:rsidP="00AE26A4">
      <w:pPr>
        <w:pStyle w:val="ae"/>
        <w:ind w:right="182"/>
      </w:pPr>
      <w:r>
        <w:t>Для рассмотрения апелляции о несогласии с результатами государственной итоговой аттестации, полученными при сдаче демонстрационного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демонстрационного</w:t>
      </w:r>
      <w:r>
        <w:rPr>
          <w:spacing w:val="-5"/>
        </w:rPr>
        <w:t xml:space="preserve"> </w:t>
      </w:r>
      <w:r>
        <w:t>экзамена.</w:t>
      </w:r>
    </w:p>
    <w:p w:rsidR="00AE26A4" w:rsidRDefault="00AE26A4" w:rsidP="00AE26A4">
      <w:pPr>
        <w:pStyle w:val="ae"/>
        <w:spacing w:before="1"/>
        <w:ind w:right="187"/>
      </w:pPr>
      <w: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</w:t>
      </w:r>
      <w:r>
        <w:rPr>
          <w:spacing w:val="24"/>
        </w:rPr>
        <w:t xml:space="preserve"> </w:t>
      </w:r>
      <w:r>
        <w:t>итоговой</w:t>
      </w:r>
    </w:p>
    <w:p w:rsidR="00AE26A4" w:rsidRDefault="00AE26A4" w:rsidP="00AE26A4">
      <w:pPr>
        <w:sectPr w:rsidR="00AE26A4">
          <w:pgSz w:w="11910" w:h="16840"/>
          <w:pgMar w:top="1040" w:right="380" w:bottom="1200" w:left="1480" w:header="0" w:footer="923" w:gutter="0"/>
          <w:cols w:space="720"/>
        </w:sectPr>
      </w:pPr>
    </w:p>
    <w:p w:rsidR="00AE26A4" w:rsidRDefault="00AE26A4" w:rsidP="00AE26A4">
      <w:pPr>
        <w:pStyle w:val="ae"/>
        <w:spacing w:before="66"/>
        <w:ind w:firstLine="0"/>
      </w:pPr>
      <w:r>
        <w:lastRenderedPageBreak/>
        <w:t>аттестации выпускника и выставления новых.</w:t>
      </w:r>
    </w:p>
    <w:p w:rsidR="00AE26A4" w:rsidRDefault="00AE26A4" w:rsidP="00AE26A4">
      <w:pPr>
        <w:pStyle w:val="ae"/>
        <w:ind w:right="181"/>
      </w:pPr>
      <w: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E26A4" w:rsidRDefault="00AE26A4" w:rsidP="00AE26A4">
      <w:pPr>
        <w:pStyle w:val="ae"/>
        <w:spacing w:before="1"/>
        <w:ind w:right="188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AE26A4" w:rsidRDefault="00AE26A4" w:rsidP="00AE26A4">
      <w:pPr>
        <w:pStyle w:val="ae"/>
        <w:ind w:right="184"/>
      </w:pPr>
      <w:r>
        <w:t>Решение апелляционной комиссии является окончательным и пересмотру не подлежит.</w:t>
      </w:r>
    </w:p>
    <w:p w:rsidR="00AE26A4" w:rsidRDefault="00AE26A4" w:rsidP="00AE26A4">
      <w:pPr>
        <w:pStyle w:val="ae"/>
        <w:ind w:right="193"/>
      </w:pPr>
      <w: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СГЭУ.</w:t>
      </w:r>
    </w:p>
    <w:p w:rsidR="00FD7E68" w:rsidRDefault="00FD7E68" w:rsidP="00215548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7430AD" w:rsidRDefault="007430AD" w:rsidP="007430AD">
      <w:pPr>
        <w:widowControl w:val="0"/>
        <w:autoSpaceDE w:val="0"/>
        <w:autoSpaceDN w:val="0"/>
        <w:spacing w:after="0" w:line="360" w:lineRule="auto"/>
        <w:ind w:left="22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10. </w:t>
      </w:r>
      <w:r w:rsidRPr="007430AD">
        <w:rPr>
          <w:rFonts w:ascii="Times New Roman" w:hAnsi="Times New Roman"/>
          <w:b/>
          <w:sz w:val="24"/>
        </w:rPr>
        <w:t>Условия реализации государственной итоговой аттестации</w:t>
      </w:r>
    </w:p>
    <w:p w:rsidR="007430AD" w:rsidRPr="00AA6DA4" w:rsidRDefault="00AA6DA4" w:rsidP="00AA6DA4">
      <w:pPr>
        <w:pStyle w:val="a4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0" w:line="274" w:lineRule="exact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. </w:t>
      </w:r>
      <w:r w:rsidR="007430AD" w:rsidRPr="00AA6DA4">
        <w:rPr>
          <w:rFonts w:ascii="Times New Roman" w:hAnsi="Times New Roman"/>
          <w:b/>
          <w:bCs/>
          <w:sz w:val="24"/>
          <w:szCs w:val="24"/>
          <w:lang w:bidi="ru-RU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проведения государственной итоговой</w:t>
      </w:r>
      <w:r w:rsidR="007430AD" w:rsidRPr="00AA6DA4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аттестации </w:t>
      </w:r>
      <w:r w:rsidR="007430AD" w:rsidRPr="00AA6DA4">
        <w:rPr>
          <w:rFonts w:ascii="Times New Roman" w:hAnsi="Times New Roman"/>
          <w:b/>
          <w:bCs/>
          <w:sz w:val="24"/>
          <w:szCs w:val="24"/>
          <w:lang w:bidi="ru-RU"/>
        </w:rPr>
        <w:t>предусмотрены следующие специальные помещения:</w:t>
      </w:r>
    </w:p>
    <w:p w:rsidR="007430AD" w:rsidRPr="007430AD" w:rsidRDefault="00AA6DA4" w:rsidP="007430AD">
      <w:pPr>
        <w:widowControl w:val="0"/>
        <w:tabs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Лаборатория «Учебный банк», у</w:t>
      </w:r>
      <w:r w:rsidR="007430AD" w:rsidRPr="007430AD">
        <w:rPr>
          <w:rFonts w:ascii="Times New Roman" w:hAnsi="Times New Roman"/>
          <w:sz w:val="24"/>
          <w:szCs w:val="24"/>
          <w:lang w:bidi="ru-RU"/>
        </w:rPr>
        <w:t xml:space="preserve">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оснащенная набором демонстрационного оборудования и учебно-наглядными пособиями, учебная аудитория для текущего контроля и промежуточной аттестации, оснащенная набором демонстрационного оборудования и учебно-наглядными пособиями, библиотека, читальный зал с выходом в  интернет, помещение для хранения и профилактического обслуживания учебного оборудования, актовый зал, помещение для самостоятельной работы, </w:t>
      </w:r>
      <w:r w:rsidR="007430AD" w:rsidRPr="007430AD">
        <w:rPr>
          <w:rFonts w:ascii="Times New Roman" w:hAnsi="Times New Roman"/>
          <w:bCs/>
          <w:sz w:val="24"/>
          <w:szCs w:val="24"/>
          <w:lang w:bidi="ru-RU"/>
        </w:rPr>
        <w:t>оснащенные в соответствии с ОПОП по специальности 38.02.07 «Банковское дело».</w:t>
      </w:r>
    </w:p>
    <w:p w:rsidR="007430AD" w:rsidRPr="00AA6DA4" w:rsidRDefault="007430AD" w:rsidP="00AA6DA4">
      <w:pPr>
        <w:pStyle w:val="a4"/>
        <w:widowControl w:val="0"/>
        <w:numPr>
          <w:ilvl w:val="1"/>
          <w:numId w:val="38"/>
        </w:numPr>
        <w:tabs>
          <w:tab w:val="left" w:pos="0"/>
        </w:tabs>
        <w:autoSpaceDE w:val="0"/>
        <w:autoSpaceDN w:val="0"/>
        <w:spacing w:after="0" w:line="274" w:lineRule="exact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AA6DA4">
        <w:rPr>
          <w:rFonts w:ascii="Times New Roman" w:hAnsi="Times New Roman"/>
          <w:b/>
          <w:sz w:val="24"/>
          <w:szCs w:val="24"/>
          <w:lang w:bidi="ru-RU"/>
        </w:rPr>
        <w:t>Информационное обеспечение реализации</w:t>
      </w:r>
      <w:r w:rsidRPr="00AA6DA4">
        <w:rPr>
          <w:rFonts w:ascii="Times New Roman" w:hAnsi="Times New Roman"/>
          <w:b/>
          <w:spacing w:val="-6"/>
          <w:sz w:val="24"/>
          <w:szCs w:val="24"/>
          <w:lang w:bidi="ru-RU"/>
        </w:rPr>
        <w:t xml:space="preserve"> </w:t>
      </w:r>
      <w:r w:rsidRPr="00AA6DA4">
        <w:rPr>
          <w:rFonts w:ascii="Times New Roman" w:hAnsi="Times New Roman"/>
          <w:b/>
          <w:sz w:val="24"/>
          <w:szCs w:val="24"/>
          <w:lang w:bidi="ru-RU"/>
        </w:rPr>
        <w:t>программы</w:t>
      </w:r>
    </w:p>
    <w:p w:rsidR="007430AD" w:rsidRPr="007430AD" w:rsidRDefault="007430AD" w:rsidP="007430AD">
      <w:pPr>
        <w:widowControl w:val="0"/>
        <w:tabs>
          <w:tab w:val="left" w:pos="9768"/>
        </w:tabs>
        <w:autoSpaceDE w:val="0"/>
        <w:autoSpaceDN w:val="0"/>
        <w:spacing w:after="0" w:line="240" w:lineRule="auto"/>
        <w:ind w:right="-13" w:firstLine="707"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>Для реализации программы библиотечный фонд Университета имеет электронные образовательные и информационные ресурсы, для использования в образовательном процессе.</w:t>
      </w:r>
    </w:p>
    <w:p w:rsidR="007430AD" w:rsidRPr="007430AD" w:rsidRDefault="007430AD" w:rsidP="007430AD">
      <w:pPr>
        <w:widowControl w:val="0"/>
        <w:tabs>
          <w:tab w:val="left" w:pos="862"/>
        </w:tabs>
        <w:autoSpaceDE w:val="0"/>
        <w:autoSpaceDN w:val="0"/>
        <w:spacing w:before="3" w:after="0" w:line="240" w:lineRule="auto"/>
        <w:ind w:left="862"/>
        <w:jc w:val="both"/>
        <w:outlineLvl w:val="2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430AD">
        <w:rPr>
          <w:rFonts w:ascii="Times New Roman" w:hAnsi="Times New Roman"/>
          <w:b/>
          <w:bCs/>
          <w:sz w:val="24"/>
          <w:szCs w:val="24"/>
          <w:lang w:bidi="ru-RU"/>
        </w:rPr>
        <w:t>Основная литература</w:t>
      </w:r>
    </w:p>
    <w:p w:rsidR="007430AD" w:rsidRPr="007430AD" w:rsidRDefault="00AA6DA4" w:rsidP="007430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10</w:t>
      </w:r>
      <w:r w:rsidR="007430AD" w:rsidRPr="007430AD">
        <w:rPr>
          <w:rFonts w:ascii="Times New Roman" w:hAnsi="Times New Roman"/>
          <w:b/>
          <w:sz w:val="24"/>
          <w:szCs w:val="24"/>
          <w:lang w:bidi="ru-RU"/>
        </w:rPr>
        <w:t>.2.1. Электронные издания</w:t>
      </w:r>
    </w:p>
    <w:p w:rsidR="007430AD" w:rsidRPr="007430AD" w:rsidRDefault="007430AD" w:rsidP="007430AD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>Банковское дело в 2 ч. Часть 1: учебник и практикум для среднего профессионального образования / В. А. Боровкова [и др.]</w:t>
      </w:r>
      <w:proofErr w:type="gramStart"/>
      <w:r w:rsidRPr="007430AD">
        <w:rPr>
          <w:rFonts w:ascii="Times New Roman" w:hAnsi="Times New Roman"/>
          <w:sz w:val="24"/>
          <w:szCs w:val="24"/>
          <w:lang w:bidi="ru-RU"/>
        </w:rPr>
        <w:t xml:space="preserve"> ;</w:t>
      </w:r>
      <w:proofErr w:type="gramEnd"/>
      <w:r w:rsidRPr="007430AD">
        <w:rPr>
          <w:rFonts w:ascii="Times New Roman" w:hAnsi="Times New Roman"/>
          <w:sz w:val="24"/>
          <w:szCs w:val="24"/>
          <w:lang w:bidi="ru-RU"/>
        </w:rPr>
        <w:t xml:space="preserve"> под редакцией В. А.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Боровковой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— 5-е изд.,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перераб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и доп. — Москва : Издательство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, 2019. — 422 с. — (Профессиональное образование). — ISBN 978-5-534-10510-0. — Текст: электронный // ЭБС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 [сайт]. — URL: https://www.biblio-online.ru/bcode/430701</w:t>
      </w:r>
    </w:p>
    <w:p w:rsidR="007430AD" w:rsidRPr="007430AD" w:rsidRDefault="007430AD" w:rsidP="007430AD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>Банковское дело в 2 ч. Часть 2: учебник и практикум для среднего профессионального образования / В. А. Боровкова [и др.]</w:t>
      </w:r>
      <w:proofErr w:type="gramStart"/>
      <w:r w:rsidRPr="007430AD">
        <w:rPr>
          <w:rFonts w:ascii="Times New Roman" w:hAnsi="Times New Roman"/>
          <w:sz w:val="24"/>
          <w:szCs w:val="24"/>
          <w:lang w:bidi="ru-RU"/>
        </w:rPr>
        <w:t xml:space="preserve"> ;</w:t>
      </w:r>
      <w:proofErr w:type="gramEnd"/>
      <w:r w:rsidRPr="007430AD">
        <w:rPr>
          <w:rFonts w:ascii="Times New Roman" w:hAnsi="Times New Roman"/>
          <w:sz w:val="24"/>
          <w:szCs w:val="24"/>
          <w:lang w:bidi="ru-RU"/>
        </w:rPr>
        <w:t xml:space="preserve"> под редакцией В. А.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Боровковой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— 5-е изд.,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перераб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и доп. — Москва : Издательство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, 2019. — 189 с. — (Профессиональное образование). — ISBN 978-5-534-09688-0. — Текст: электронный // ЭБС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 [сайт]. — URL: https://www.biblio-online.ru/bcode/430703 </w:t>
      </w:r>
    </w:p>
    <w:p w:rsidR="007430AD" w:rsidRPr="007430AD" w:rsidRDefault="007430AD" w:rsidP="007430AD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Банковское дело: учебник для </w:t>
      </w:r>
      <w:proofErr w:type="gramStart"/>
      <w:r w:rsidRPr="007430AD">
        <w:rPr>
          <w:rFonts w:ascii="Times New Roman" w:hAnsi="Times New Roman"/>
          <w:sz w:val="24"/>
          <w:szCs w:val="24"/>
          <w:lang w:bidi="ru-RU"/>
        </w:rPr>
        <w:t>СПО / Т.</w:t>
      </w:r>
      <w:proofErr w:type="gramEnd"/>
      <w:r w:rsidRPr="007430AD">
        <w:rPr>
          <w:rFonts w:ascii="Times New Roman" w:hAnsi="Times New Roman"/>
          <w:sz w:val="24"/>
          <w:szCs w:val="24"/>
          <w:lang w:bidi="ru-RU"/>
        </w:rPr>
        <w:t xml:space="preserve"> М. Костерина. — 3-е изд.,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перераб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и доп. — М.: Издательство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, 2018. Серия: Профессиональное образование. </w:t>
      </w:r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 xml:space="preserve">- </w:t>
      </w:r>
      <w:r w:rsidRPr="007430AD">
        <w:rPr>
          <w:rFonts w:ascii="Times New Roman" w:hAnsi="Times New Roman"/>
          <w:sz w:val="24"/>
          <w:szCs w:val="24"/>
          <w:lang w:bidi="ru-RU"/>
        </w:rPr>
        <w:t xml:space="preserve">Режим доступа: </w:t>
      </w:r>
      <w:hyperlink r:id="rId13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https://biblio-online.ru/book/1833F1DD-E5EF-4238-9410-0A5E7AD352A5/bankovskoe-delo</w:t>
        </w:r>
      </w:hyperlink>
    </w:p>
    <w:p w:rsidR="007430AD" w:rsidRPr="007430AD" w:rsidRDefault="00AA6DA4" w:rsidP="007430AD">
      <w:pPr>
        <w:widowControl w:val="0"/>
        <w:tabs>
          <w:tab w:val="left" w:pos="1276"/>
        </w:tabs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10</w:t>
      </w:r>
      <w:r w:rsidR="007430AD" w:rsidRPr="007430AD">
        <w:rPr>
          <w:rFonts w:ascii="Times New Roman" w:hAnsi="Times New Roman"/>
          <w:b/>
          <w:sz w:val="24"/>
          <w:szCs w:val="24"/>
          <w:lang w:bidi="ru-RU"/>
        </w:rPr>
        <w:t>.2.2. Электронные ресурсы</w:t>
      </w:r>
    </w:p>
    <w:p w:rsidR="007430AD" w:rsidRPr="007430AD" w:rsidRDefault="007430AD" w:rsidP="007430A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>1.Электронный ресурс Банка России - Режим доступа http://www.cbr.ru .</w:t>
      </w:r>
    </w:p>
    <w:p w:rsidR="007430AD" w:rsidRPr="007430AD" w:rsidRDefault="007430AD" w:rsidP="007430A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2. Справочно-правовая система «КонсультантПлюс».- Режим доступа http://www.consultant.ru </w:t>
      </w:r>
    </w:p>
    <w:p w:rsidR="007430AD" w:rsidRPr="007430AD" w:rsidRDefault="007430AD" w:rsidP="007430A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>3. Информационный банковский портал [Электронный ресурс]. – Режим доступа: http://www.banki.ru.</w:t>
      </w:r>
    </w:p>
    <w:p w:rsidR="007430AD" w:rsidRPr="007430AD" w:rsidRDefault="007430AD" w:rsidP="007430A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4. Материалы сайта Ассоциации российских банков: Координационный комитет по </w:t>
      </w:r>
      <w:r w:rsidRPr="007430AD">
        <w:rPr>
          <w:rFonts w:ascii="Times New Roman" w:hAnsi="Times New Roman"/>
          <w:sz w:val="24"/>
          <w:szCs w:val="24"/>
          <w:lang w:bidi="ru-RU"/>
        </w:rPr>
        <w:lastRenderedPageBreak/>
        <w:t xml:space="preserve">стандартам качества банковской деятельности. Стандарты качества банковской деятельности (СКБД) Ассоциации российских банков [Электронный ресурс]. – Режим доступа: </w:t>
      </w:r>
      <w:hyperlink r:id="rId14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http://www.arb.ru</w:t>
        </w:r>
      </w:hyperlink>
      <w:r w:rsidRPr="007430AD">
        <w:rPr>
          <w:rFonts w:ascii="Times New Roman" w:hAnsi="Times New Roman"/>
          <w:sz w:val="24"/>
          <w:szCs w:val="24"/>
          <w:lang w:bidi="ru-RU"/>
        </w:rPr>
        <w:t>.</w:t>
      </w:r>
    </w:p>
    <w:p w:rsidR="007430AD" w:rsidRPr="007430AD" w:rsidRDefault="007430AD" w:rsidP="007430AD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5. Электронная библиотечная система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- Режим доступа: </w:t>
      </w:r>
      <w:hyperlink r:id="rId15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https://biblio-online.ru/</w:t>
        </w:r>
      </w:hyperlink>
    </w:p>
    <w:p w:rsidR="007430AD" w:rsidRPr="007430AD" w:rsidRDefault="00AA6DA4" w:rsidP="007430AD">
      <w:pPr>
        <w:widowControl w:val="0"/>
        <w:tabs>
          <w:tab w:val="left" w:pos="127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10</w:t>
      </w:r>
      <w:r w:rsidR="007430AD" w:rsidRPr="007430AD">
        <w:rPr>
          <w:rFonts w:ascii="Times New Roman" w:hAnsi="Times New Roman"/>
          <w:b/>
          <w:bCs/>
          <w:sz w:val="24"/>
          <w:szCs w:val="24"/>
          <w:lang w:bidi="ru-RU"/>
        </w:rPr>
        <w:t>.2.3. Дополнительные источники</w:t>
      </w:r>
    </w:p>
    <w:p w:rsidR="007430AD" w:rsidRPr="007430AD" w:rsidRDefault="007430AD" w:rsidP="007430AD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>Банковское дело в 2 ч. Часть 1: учебник для среднего профессионального образования / Н. Н. Мартыненко, О. М. Маркова, О. С. Рудакова, Н. В. Сергеева</w:t>
      </w:r>
      <w:proofErr w:type="gramStart"/>
      <w:r w:rsidRPr="007430AD">
        <w:rPr>
          <w:rFonts w:ascii="Times New Roman" w:hAnsi="Times New Roman"/>
          <w:sz w:val="24"/>
          <w:szCs w:val="24"/>
          <w:lang w:bidi="ru-RU"/>
        </w:rPr>
        <w:t xml:space="preserve"> ;</w:t>
      </w:r>
      <w:proofErr w:type="gramEnd"/>
      <w:r w:rsidRPr="007430AD">
        <w:rPr>
          <w:rFonts w:ascii="Times New Roman" w:hAnsi="Times New Roman"/>
          <w:sz w:val="24"/>
          <w:szCs w:val="24"/>
          <w:lang w:bidi="ru-RU"/>
        </w:rPr>
        <w:t xml:space="preserve"> под редакцией Н. Н. Мартыненко. — 2-е изд.,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испр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. и доп. — Москва : Издательство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>, 2019. — 217 с. — (Профессиональное образование). — ISBN 978-5-534-09422-0. — Текст</w:t>
      </w:r>
      <w:proofErr w:type="gramStart"/>
      <w:r w:rsidRPr="007430AD">
        <w:rPr>
          <w:rFonts w:ascii="Times New Roman" w:hAnsi="Times New Roman"/>
          <w:sz w:val="24"/>
          <w:szCs w:val="24"/>
          <w:lang w:bidi="ru-RU"/>
        </w:rPr>
        <w:t xml:space="preserve"> :</w:t>
      </w:r>
      <w:proofErr w:type="gramEnd"/>
      <w:r w:rsidRPr="007430AD">
        <w:rPr>
          <w:rFonts w:ascii="Times New Roman" w:hAnsi="Times New Roman"/>
          <w:sz w:val="24"/>
          <w:szCs w:val="24"/>
          <w:lang w:bidi="ru-RU"/>
        </w:rPr>
        <w:t xml:space="preserve"> электронный // ЭБС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 [сайт]. — URL: https://biblio-online.ru/bcode/437007</w:t>
      </w:r>
    </w:p>
    <w:p w:rsidR="007430AD" w:rsidRPr="007430AD" w:rsidRDefault="007430AD" w:rsidP="007430AD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Банковское дело в 2 ч. Часть 2: учебник для среднего профессионального образования / Н. Н. Мартыненко, О. М. Маркова, О. С. Рудакова, Н. В. Сергеева. — 2-е изд.,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испр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>. и доп. — Москва</w:t>
      </w:r>
      <w:proofErr w:type="gramStart"/>
      <w:r w:rsidRPr="007430AD">
        <w:rPr>
          <w:rFonts w:ascii="Times New Roman" w:hAnsi="Times New Roman"/>
          <w:sz w:val="24"/>
          <w:szCs w:val="24"/>
          <w:lang w:bidi="ru-RU"/>
        </w:rPr>
        <w:t xml:space="preserve"> :</w:t>
      </w:r>
      <w:proofErr w:type="gramEnd"/>
      <w:r w:rsidRPr="007430AD">
        <w:rPr>
          <w:rFonts w:ascii="Times New Roman" w:hAnsi="Times New Roman"/>
          <w:sz w:val="24"/>
          <w:szCs w:val="24"/>
          <w:lang w:bidi="ru-RU"/>
        </w:rPr>
        <w:t xml:space="preserve"> Издательство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, 2019. — 368 с. — (Профессиональное образование). — ISBN 978-5-534-08471-9. — Текст: электронный // ЭБС </w:t>
      </w:r>
      <w:proofErr w:type="spellStart"/>
      <w:r w:rsidRPr="007430AD">
        <w:rPr>
          <w:rFonts w:ascii="Times New Roman" w:hAnsi="Times New Roman"/>
          <w:sz w:val="24"/>
          <w:szCs w:val="24"/>
          <w:lang w:bidi="ru-RU"/>
        </w:rPr>
        <w:t>Юрайт</w:t>
      </w:r>
      <w:proofErr w:type="spellEnd"/>
      <w:r w:rsidRPr="007430AD">
        <w:rPr>
          <w:rFonts w:ascii="Times New Roman" w:hAnsi="Times New Roman"/>
          <w:sz w:val="24"/>
          <w:szCs w:val="24"/>
          <w:lang w:bidi="ru-RU"/>
        </w:rPr>
        <w:t xml:space="preserve"> [сайт]. — URL: </w:t>
      </w:r>
      <w:hyperlink r:id="rId16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https://biblio-online.ru/bcode/437008</w:t>
        </w:r>
      </w:hyperlink>
    </w:p>
    <w:p w:rsidR="007430AD" w:rsidRPr="007430AD" w:rsidRDefault="007430AD" w:rsidP="007430A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>Кропин</w:t>
      </w:r>
      <w:proofErr w:type="spellEnd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 xml:space="preserve">, Ю. А. Деньги, кредит, банки: учебник и практикум для среднего профессионального образования / Ю. А. </w:t>
      </w:r>
      <w:proofErr w:type="spellStart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>Кропин</w:t>
      </w:r>
      <w:proofErr w:type="spellEnd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>. — Москва</w:t>
      </w:r>
      <w:proofErr w:type="gramStart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 xml:space="preserve"> :</w:t>
      </w:r>
      <w:proofErr w:type="gramEnd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 xml:space="preserve"> Издательство </w:t>
      </w:r>
      <w:proofErr w:type="spellStart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>Юрайт</w:t>
      </w:r>
      <w:proofErr w:type="spellEnd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 xml:space="preserve">, 2019. — 364 с. — (Профессиональное образование). — ISBN 978-5-534-01141-8. — Текст: электронный // ЭБС </w:t>
      </w:r>
      <w:proofErr w:type="spellStart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>Юрайт</w:t>
      </w:r>
      <w:proofErr w:type="spellEnd"/>
      <w:r w:rsidRPr="007430AD">
        <w:rPr>
          <w:rFonts w:ascii="Times New Roman" w:hAnsi="Times New Roman"/>
          <w:color w:val="333333"/>
          <w:sz w:val="24"/>
          <w:szCs w:val="24"/>
          <w:shd w:val="clear" w:color="auto" w:fill="FFFFFF"/>
          <w:lang w:bidi="ru-RU"/>
        </w:rPr>
        <w:t xml:space="preserve"> [сайт]. — URL: https://www.biblio-online.ru/bcode/437019</w:t>
      </w:r>
    </w:p>
    <w:p w:rsidR="007430AD" w:rsidRPr="007430AD" w:rsidRDefault="007430AD" w:rsidP="007430AD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Гражданский кодекс Российской Федерации от 30.11.1994 г. № 51-ФЗ с изменениями. - Режим доступа </w:t>
      </w:r>
      <w:hyperlink r:id="rId17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http://www.consultant.ru</w:t>
        </w:r>
      </w:hyperlink>
    </w:p>
    <w:p w:rsidR="007430AD" w:rsidRPr="007430AD" w:rsidRDefault="007430AD" w:rsidP="007430AD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Федеральный закон от 02 декабря 1990 г. № 395-1 «О банках и банковской деятельности» с изменениями. - Режим доступа </w:t>
      </w:r>
      <w:hyperlink r:id="rId18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http://www.consultant.ru</w:t>
        </w:r>
      </w:hyperlink>
    </w:p>
    <w:p w:rsidR="007430AD" w:rsidRPr="007430AD" w:rsidRDefault="007430AD" w:rsidP="007430AD">
      <w:pPr>
        <w:widowControl w:val="0"/>
        <w:numPr>
          <w:ilvl w:val="0"/>
          <w:numId w:val="34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7430AD">
        <w:rPr>
          <w:rFonts w:ascii="Times New Roman" w:hAnsi="Times New Roman"/>
          <w:sz w:val="24"/>
          <w:szCs w:val="24"/>
          <w:lang w:bidi="ru-RU"/>
        </w:rPr>
        <w:t xml:space="preserve">Федеральный закон от 10 июля 2002 г. № 86-ФЗ «О Центральном Банке Российской Федерации (Банке России)» с изменениями. - Режим доступа </w:t>
      </w:r>
      <w:hyperlink r:id="rId19" w:history="1">
        <w:r w:rsidRPr="007430AD">
          <w:rPr>
            <w:rFonts w:ascii="Times New Roman" w:hAnsi="Times New Roman"/>
            <w:color w:val="0000FF"/>
            <w:sz w:val="24"/>
            <w:u w:val="single"/>
            <w:lang w:bidi="ru-RU"/>
          </w:rPr>
          <w:t>http://www.consultant.ru</w:t>
        </w:r>
      </w:hyperlink>
    </w:p>
    <w:p w:rsidR="007430AD" w:rsidRPr="007430AD" w:rsidRDefault="007430AD" w:rsidP="0074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</w:pPr>
    </w:p>
    <w:p w:rsidR="007430AD" w:rsidRPr="007430AD" w:rsidRDefault="00AA6DA4" w:rsidP="00743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  <w:t>10</w:t>
      </w:r>
      <w:r w:rsidR="007430AD" w:rsidRPr="007430AD">
        <w:rPr>
          <w:rFonts w:ascii="Times New Roman" w:eastAsia="Calibri" w:hAnsi="Times New Roman"/>
          <w:b/>
          <w:bCs/>
          <w:color w:val="000000"/>
          <w:sz w:val="24"/>
          <w:szCs w:val="23"/>
          <w:lang w:eastAsia="en-US" w:bidi="ru-RU"/>
        </w:rPr>
        <w:t xml:space="preserve">.3  Обязательное программное обеспечение </w:t>
      </w:r>
    </w:p>
    <w:p w:rsidR="007430AD" w:rsidRPr="007430AD" w:rsidRDefault="007430AD" w:rsidP="007430A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284"/>
        <w:contextualSpacing/>
        <w:rPr>
          <w:rFonts w:ascii="Times New Roman" w:hAnsi="Times New Roman"/>
          <w:bCs/>
          <w:sz w:val="24"/>
          <w:szCs w:val="24"/>
          <w:lang w:val="en-US" w:bidi="ru-RU"/>
        </w:rPr>
      </w:pPr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Microsoft Windows 10 Education / Microsoft Windows 7 / Windows Vista Business</w:t>
      </w:r>
    </w:p>
    <w:p w:rsidR="007430AD" w:rsidRPr="007430AD" w:rsidRDefault="007430AD" w:rsidP="007430AD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0" w:firstLine="284"/>
        <w:contextualSpacing/>
        <w:rPr>
          <w:rFonts w:ascii="Times New Roman" w:hAnsi="Times New Roman"/>
          <w:bCs/>
          <w:sz w:val="24"/>
          <w:szCs w:val="24"/>
          <w:lang w:val="en-US" w:bidi="ru-RU"/>
        </w:rPr>
      </w:pPr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 xml:space="preserve">Office 365 </w:t>
      </w:r>
      <w:proofErr w:type="spellStart"/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ProPlus</w:t>
      </w:r>
      <w:proofErr w:type="spellEnd"/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,</w:t>
      </w:r>
      <w:r w:rsidRPr="007430AD">
        <w:rPr>
          <w:rFonts w:ascii="Times New Roman" w:hAnsi="Times New Roman"/>
          <w:sz w:val="24"/>
          <w:szCs w:val="24"/>
          <w:lang w:val="en-US" w:bidi="ru-RU"/>
        </w:rPr>
        <w:t xml:space="preserve"> </w:t>
      </w:r>
      <w:r w:rsidRPr="007430AD">
        <w:rPr>
          <w:rFonts w:ascii="Times New Roman" w:hAnsi="Times New Roman"/>
          <w:bCs/>
          <w:sz w:val="24"/>
          <w:szCs w:val="24"/>
          <w:lang w:val="en-US" w:bidi="ru-RU"/>
        </w:rPr>
        <w:t>Microsoft Office 2019, Microsoft Office 2016 Professional Plus (Word, Excel, Access, PowerPoint, Outlook, OneNote, Publisher) / Microsoft Office 2007 (Word, Excel, Access, PowerPoint)</w:t>
      </w:r>
    </w:p>
    <w:p w:rsidR="007430AD" w:rsidRPr="007430AD" w:rsidRDefault="007430AD" w:rsidP="007430A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 w:bidi="ru-RU"/>
        </w:rPr>
      </w:pPr>
    </w:p>
    <w:p w:rsidR="007839FF" w:rsidRPr="007430AD" w:rsidRDefault="007839FF" w:rsidP="00215548">
      <w:pPr>
        <w:spacing w:before="120"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en-US" w:eastAsia="en-US"/>
        </w:rPr>
      </w:pPr>
    </w:p>
    <w:sectPr w:rsidR="007839FF" w:rsidRPr="007430AD" w:rsidSect="00B57085">
      <w:footerReference w:type="default" r:id="rId20"/>
      <w:pgSz w:w="11906" w:h="16838"/>
      <w:pgMar w:top="1134" w:right="566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CA" w:rsidRDefault="00D40ECA" w:rsidP="00A96CD8">
      <w:pPr>
        <w:spacing w:after="0" w:line="240" w:lineRule="auto"/>
      </w:pPr>
      <w:r>
        <w:separator/>
      </w:r>
    </w:p>
  </w:endnote>
  <w:endnote w:type="continuationSeparator" w:id="0">
    <w:p w:rsidR="00D40ECA" w:rsidRDefault="00D40ECA" w:rsidP="00A9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C8" w:rsidRDefault="00D40ECA">
    <w:pPr>
      <w:pStyle w:val="ae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80.8pt;width:17.3pt;height:13.05pt;z-index:-251658752;mso-position-horizontal-relative:page;mso-position-vertical-relative:page" filled="f" stroked="f">
          <v:textbox inset="0,0,0,0">
            <w:txbxContent>
              <w:p w:rsidR="005F1AC8" w:rsidRDefault="005F1AC8">
                <w:pPr>
                  <w:spacing w:line="245" w:lineRule="exact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7576EE">
                  <w:rPr>
                    <w:noProof/>
                  </w:rPr>
                  <w:t>37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139610"/>
      <w:docPartObj>
        <w:docPartGallery w:val="Page Numbers (Bottom of Page)"/>
        <w:docPartUnique/>
      </w:docPartObj>
    </w:sdtPr>
    <w:sdtEndPr/>
    <w:sdtContent>
      <w:p w:rsidR="005F1AC8" w:rsidRDefault="005F1AC8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76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1AC8" w:rsidRDefault="005F1A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CA" w:rsidRDefault="00D40ECA" w:rsidP="00A96CD8">
      <w:pPr>
        <w:spacing w:after="0" w:line="240" w:lineRule="auto"/>
      </w:pPr>
      <w:r>
        <w:separator/>
      </w:r>
    </w:p>
  </w:footnote>
  <w:footnote w:type="continuationSeparator" w:id="0">
    <w:p w:rsidR="00D40ECA" w:rsidRDefault="00D40ECA" w:rsidP="00A9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A25"/>
    <w:multiLevelType w:val="hybridMultilevel"/>
    <w:tmpl w:val="660C4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832D3"/>
    <w:multiLevelType w:val="hybridMultilevel"/>
    <w:tmpl w:val="0878605C"/>
    <w:lvl w:ilvl="0" w:tplc="2730DF1A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D0D70A">
      <w:numFmt w:val="bullet"/>
      <w:lvlText w:val="-"/>
      <w:lvlJc w:val="left"/>
      <w:pPr>
        <w:ind w:left="222" w:hanging="25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 w:bidi="ar-SA"/>
      </w:rPr>
    </w:lvl>
    <w:lvl w:ilvl="2" w:tplc="25AA3FEA">
      <w:numFmt w:val="bullet"/>
      <w:lvlText w:val="•"/>
      <w:lvlJc w:val="left"/>
      <w:pPr>
        <w:ind w:left="1209" w:hanging="255"/>
      </w:pPr>
      <w:rPr>
        <w:rFonts w:hint="default"/>
        <w:lang w:val="ru-RU" w:eastAsia="en-US" w:bidi="ar-SA"/>
      </w:rPr>
    </w:lvl>
    <w:lvl w:ilvl="3" w:tplc="89981946">
      <w:numFmt w:val="bullet"/>
      <w:lvlText w:val="•"/>
      <w:lvlJc w:val="left"/>
      <w:pPr>
        <w:ind w:left="2199" w:hanging="255"/>
      </w:pPr>
      <w:rPr>
        <w:rFonts w:hint="default"/>
        <w:lang w:val="ru-RU" w:eastAsia="en-US" w:bidi="ar-SA"/>
      </w:rPr>
    </w:lvl>
    <w:lvl w:ilvl="4" w:tplc="FBB27BF0">
      <w:numFmt w:val="bullet"/>
      <w:lvlText w:val="•"/>
      <w:lvlJc w:val="left"/>
      <w:pPr>
        <w:ind w:left="3188" w:hanging="255"/>
      </w:pPr>
      <w:rPr>
        <w:rFonts w:hint="default"/>
        <w:lang w:val="ru-RU" w:eastAsia="en-US" w:bidi="ar-SA"/>
      </w:rPr>
    </w:lvl>
    <w:lvl w:ilvl="5" w:tplc="06F411AA">
      <w:numFmt w:val="bullet"/>
      <w:lvlText w:val="•"/>
      <w:lvlJc w:val="left"/>
      <w:pPr>
        <w:ind w:left="4178" w:hanging="255"/>
      </w:pPr>
      <w:rPr>
        <w:rFonts w:hint="default"/>
        <w:lang w:val="ru-RU" w:eastAsia="en-US" w:bidi="ar-SA"/>
      </w:rPr>
    </w:lvl>
    <w:lvl w:ilvl="6" w:tplc="1A5EF570">
      <w:numFmt w:val="bullet"/>
      <w:lvlText w:val="•"/>
      <w:lvlJc w:val="left"/>
      <w:pPr>
        <w:ind w:left="5167" w:hanging="255"/>
      </w:pPr>
      <w:rPr>
        <w:rFonts w:hint="default"/>
        <w:lang w:val="ru-RU" w:eastAsia="en-US" w:bidi="ar-SA"/>
      </w:rPr>
    </w:lvl>
    <w:lvl w:ilvl="7" w:tplc="8E7EEED4">
      <w:numFmt w:val="bullet"/>
      <w:lvlText w:val="•"/>
      <w:lvlJc w:val="left"/>
      <w:pPr>
        <w:ind w:left="6157" w:hanging="255"/>
      </w:pPr>
      <w:rPr>
        <w:rFonts w:hint="default"/>
        <w:lang w:val="ru-RU" w:eastAsia="en-US" w:bidi="ar-SA"/>
      </w:rPr>
    </w:lvl>
    <w:lvl w:ilvl="8" w:tplc="C72692FC">
      <w:numFmt w:val="bullet"/>
      <w:lvlText w:val="•"/>
      <w:lvlJc w:val="left"/>
      <w:pPr>
        <w:ind w:left="7147" w:hanging="255"/>
      </w:pPr>
      <w:rPr>
        <w:rFonts w:hint="default"/>
        <w:lang w:val="ru-RU" w:eastAsia="en-US" w:bidi="ar-SA"/>
      </w:rPr>
    </w:lvl>
  </w:abstractNum>
  <w:abstractNum w:abstractNumId="2">
    <w:nsid w:val="093B3B03"/>
    <w:multiLevelType w:val="multilevel"/>
    <w:tmpl w:val="5CE63B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4A7C6E"/>
    <w:multiLevelType w:val="hybridMultilevel"/>
    <w:tmpl w:val="286C0CFA"/>
    <w:lvl w:ilvl="0" w:tplc="1552489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583230"/>
    <w:multiLevelType w:val="multilevel"/>
    <w:tmpl w:val="3864A1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24" w:hanging="1800"/>
      </w:pPr>
      <w:rPr>
        <w:rFonts w:hint="default"/>
      </w:rPr>
    </w:lvl>
  </w:abstractNum>
  <w:abstractNum w:abstractNumId="5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6">
    <w:nsid w:val="0D552697"/>
    <w:multiLevelType w:val="singleLevel"/>
    <w:tmpl w:val="D794E2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10A546E1"/>
    <w:multiLevelType w:val="hybridMultilevel"/>
    <w:tmpl w:val="EAF8F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AD2604"/>
    <w:multiLevelType w:val="multilevel"/>
    <w:tmpl w:val="BDBC5582"/>
    <w:lvl w:ilvl="0">
      <w:start w:val="7"/>
      <w:numFmt w:val="decimal"/>
      <w:lvlText w:val="%1."/>
      <w:lvlJc w:val="left"/>
      <w:pPr>
        <w:ind w:left="191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3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abstractNum w:abstractNumId="9">
    <w:nsid w:val="19AC1A5B"/>
    <w:multiLevelType w:val="singleLevel"/>
    <w:tmpl w:val="8D2EBA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0">
    <w:nsid w:val="19D247B0"/>
    <w:multiLevelType w:val="hybridMultilevel"/>
    <w:tmpl w:val="BBD2F774"/>
    <w:lvl w:ilvl="0" w:tplc="869C9E2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F7029"/>
    <w:multiLevelType w:val="hybridMultilevel"/>
    <w:tmpl w:val="FC201A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2400"/>
    <w:multiLevelType w:val="hybridMultilevel"/>
    <w:tmpl w:val="9BB60780"/>
    <w:lvl w:ilvl="0" w:tplc="F406287E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A85614">
      <w:numFmt w:val="bullet"/>
      <w:lvlText w:val="•"/>
      <w:lvlJc w:val="left"/>
      <w:pPr>
        <w:ind w:left="2102" w:hanging="286"/>
      </w:pPr>
      <w:rPr>
        <w:rFonts w:hint="default"/>
        <w:lang w:val="ru-RU" w:eastAsia="en-US" w:bidi="ar-SA"/>
      </w:rPr>
    </w:lvl>
    <w:lvl w:ilvl="2" w:tplc="B37ADAD8">
      <w:numFmt w:val="bullet"/>
      <w:lvlText w:val="•"/>
      <w:lvlJc w:val="left"/>
      <w:pPr>
        <w:ind w:left="2985" w:hanging="286"/>
      </w:pPr>
      <w:rPr>
        <w:rFonts w:hint="default"/>
        <w:lang w:val="ru-RU" w:eastAsia="en-US" w:bidi="ar-SA"/>
      </w:rPr>
    </w:lvl>
    <w:lvl w:ilvl="3" w:tplc="209C448C">
      <w:numFmt w:val="bullet"/>
      <w:lvlText w:val="•"/>
      <w:lvlJc w:val="left"/>
      <w:pPr>
        <w:ind w:left="3867" w:hanging="286"/>
      </w:pPr>
      <w:rPr>
        <w:rFonts w:hint="default"/>
        <w:lang w:val="ru-RU" w:eastAsia="en-US" w:bidi="ar-SA"/>
      </w:rPr>
    </w:lvl>
    <w:lvl w:ilvl="4" w:tplc="2E664AB8">
      <w:numFmt w:val="bullet"/>
      <w:lvlText w:val="•"/>
      <w:lvlJc w:val="left"/>
      <w:pPr>
        <w:ind w:left="4750" w:hanging="286"/>
      </w:pPr>
      <w:rPr>
        <w:rFonts w:hint="default"/>
        <w:lang w:val="ru-RU" w:eastAsia="en-US" w:bidi="ar-SA"/>
      </w:rPr>
    </w:lvl>
    <w:lvl w:ilvl="5" w:tplc="DC8EEFEA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722ED5DA">
      <w:numFmt w:val="bullet"/>
      <w:lvlText w:val="•"/>
      <w:lvlJc w:val="left"/>
      <w:pPr>
        <w:ind w:left="6515" w:hanging="286"/>
      </w:pPr>
      <w:rPr>
        <w:rFonts w:hint="default"/>
        <w:lang w:val="ru-RU" w:eastAsia="en-US" w:bidi="ar-SA"/>
      </w:rPr>
    </w:lvl>
    <w:lvl w:ilvl="7" w:tplc="86F27A08">
      <w:numFmt w:val="bullet"/>
      <w:lvlText w:val="•"/>
      <w:lvlJc w:val="left"/>
      <w:pPr>
        <w:ind w:left="7398" w:hanging="286"/>
      </w:pPr>
      <w:rPr>
        <w:rFonts w:hint="default"/>
        <w:lang w:val="ru-RU" w:eastAsia="en-US" w:bidi="ar-SA"/>
      </w:rPr>
    </w:lvl>
    <w:lvl w:ilvl="8" w:tplc="FA10C9A0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13">
    <w:nsid w:val="1C21495F"/>
    <w:multiLevelType w:val="multilevel"/>
    <w:tmpl w:val="136A0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4">
    <w:nsid w:val="1CC3274C"/>
    <w:multiLevelType w:val="hybridMultilevel"/>
    <w:tmpl w:val="B39E2C28"/>
    <w:lvl w:ilvl="0" w:tplc="2D2A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B28B4"/>
    <w:multiLevelType w:val="hybridMultilevel"/>
    <w:tmpl w:val="587AC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39438C"/>
    <w:multiLevelType w:val="hybridMultilevel"/>
    <w:tmpl w:val="B3A437A8"/>
    <w:lvl w:ilvl="0" w:tplc="5CDCD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B12D2"/>
    <w:multiLevelType w:val="multilevel"/>
    <w:tmpl w:val="5C1AB1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F516150"/>
    <w:multiLevelType w:val="multilevel"/>
    <w:tmpl w:val="21B6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4" w:hanging="1800"/>
      </w:pPr>
      <w:rPr>
        <w:rFonts w:hint="default"/>
      </w:rPr>
    </w:lvl>
  </w:abstractNum>
  <w:abstractNum w:abstractNumId="2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A2A1B97"/>
    <w:multiLevelType w:val="multilevel"/>
    <w:tmpl w:val="39D4D2D4"/>
    <w:lvl w:ilvl="0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3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80"/>
      </w:pPr>
      <w:rPr>
        <w:rFonts w:hint="default"/>
        <w:lang w:val="ru-RU" w:eastAsia="en-US" w:bidi="ar-SA"/>
      </w:rPr>
    </w:lvl>
  </w:abstractNum>
  <w:abstractNum w:abstractNumId="22">
    <w:nsid w:val="3AE22578"/>
    <w:multiLevelType w:val="hybridMultilevel"/>
    <w:tmpl w:val="4B7E9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6E13D7"/>
    <w:multiLevelType w:val="hybridMultilevel"/>
    <w:tmpl w:val="B906C32E"/>
    <w:lvl w:ilvl="0" w:tplc="3432C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1465629"/>
    <w:multiLevelType w:val="hybridMultilevel"/>
    <w:tmpl w:val="718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B3478"/>
    <w:multiLevelType w:val="multilevel"/>
    <w:tmpl w:val="BDBC5582"/>
    <w:lvl w:ilvl="0">
      <w:start w:val="7"/>
      <w:numFmt w:val="decimal"/>
      <w:lvlText w:val="%1."/>
      <w:lvlJc w:val="left"/>
      <w:pPr>
        <w:ind w:left="191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abstractNum w:abstractNumId="27">
    <w:nsid w:val="468C242D"/>
    <w:multiLevelType w:val="hybridMultilevel"/>
    <w:tmpl w:val="3692D7D0"/>
    <w:lvl w:ilvl="0" w:tplc="E19A8D4A">
      <w:start w:val="1"/>
      <w:numFmt w:val="decimal"/>
      <w:lvlText w:val="%1)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8724">
      <w:numFmt w:val="bullet"/>
      <w:lvlText w:val="•"/>
      <w:lvlJc w:val="left"/>
      <w:pPr>
        <w:ind w:left="2066" w:hanging="260"/>
      </w:pPr>
      <w:rPr>
        <w:rFonts w:hint="default"/>
        <w:lang w:val="ru-RU" w:eastAsia="en-US" w:bidi="ar-SA"/>
      </w:rPr>
    </w:lvl>
    <w:lvl w:ilvl="2" w:tplc="163A1BFA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3" w:tplc="87D20EC6">
      <w:numFmt w:val="bullet"/>
      <w:lvlText w:val="•"/>
      <w:lvlJc w:val="left"/>
      <w:pPr>
        <w:ind w:left="3839" w:hanging="260"/>
      </w:pPr>
      <w:rPr>
        <w:rFonts w:hint="default"/>
        <w:lang w:val="ru-RU" w:eastAsia="en-US" w:bidi="ar-SA"/>
      </w:rPr>
    </w:lvl>
    <w:lvl w:ilvl="4" w:tplc="31AA92FE">
      <w:numFmt w:val="bullet"/>
      <w:lvlText w:val="•"/>
      <w:lvlJc w:val="left"/>
      <w:pPr>
        <w:ind w:left="4726" w:hanging="260"/>
      </w:pPr>
      <w:rPr>
        <w:rFonts w:hint="default"/>
        <w:lang w:val="ru-RU" w:eastAsia="en-US" w:bidi="ar-SA"/>
      </w:rPr>
    </w:lvl>
    <w:lvl w:ilvl="5" w:tplc="990E4C60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61D4668E">
      <w:numFmt w:val="bullet"/>
      <w:lvlText w:val="•"/>
      <w:lvlJc w:val="left"/>
      <w:pPr>
        <w:ind w:left="6499" w:hanging="260"/>
      </w:pPr>
      <w:rPr>
        <w:rFonts w:hint="default"/>
        <w:lang w:val="ru-RU" w:eastAsia="en-US" w:bidi="ar-SA"/>
      </w:rPr>
    </w:lvl>
    <w:lvl w:ilvl="7" w:tplc="BBF2A926"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 w:tplc="BBEA731A">
      <w:numFmt w:val="bullet"/>
      <w:lvlText w:val="•"/>
      <w:lvlJc w:val="left"/>
      <w:pPr>
        <w:ind w:left="8273" w:hanging="260"/>
      </w:pPr>
      <w:rPr>
        <w:rFonts w:hint="default"/>
        <w:lang w:val="ru-RU" w:eastAsia="en-US" w:bidi="ar-SA"/>
      </w:rPr>
    </w:lvl>
  </w:abstractNum>
  <w:abstractNum w:abstractNumId="28">
    <w:nsid w:val="475B3E77"/>
    <w:multiLevelType w:val="hybridMultilevel"/>
    <w:tmpl w:val="58E01A18"/>
    <w:lvl w:ilvl="0" w:tplc="83F61678">
      <w:start w:val="1"/>
      <w:numFmt w:val="decimal"/>
      <w:lvlText w:val="%1."/>
      <w:lvlJc w:val="left"/>
      <w:pPr>
        <w:ind w:left="505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14ECAF6">
      <w:numFmt w:val="bullet"/>
      <w:lvlText w:val="-"/>
      <w:lvlJc w:val="left"/>
      <w:pPr>
        <w:ind w:left="222" w:hanging="19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F1025A5E">
      <w:numFmt w:val="bullet"/>
      <w:lvlText w:val="•"/>
      <w:lvlJc w:val="left"/>
      <w:pPr>
        <w:ind w:left="1560" w:hanging="195"/>
      </w:pPr>
      <w:rPr>
        <w:rFonts w:hint="default"/>
        <w:lang w:val="ru-RU" w:eastAsia="en-US" w:bidi="ar-SA"/>
      </w:rPr>
    </w:lvl>
    <w:lvl w:ilvl="3" w:tplc="264ED078">
      <w:numFmt w:val="bullet"/>
      <w:lvlText w:val="•"/>
      <w:lvlJc w:val="left"/>
      <w:pPr>
        <w:ind w:left="2621" w:hanging="195"/>
      </w:pPr>
      <w:rPr>
        <w:rFonts w:hint="default"/>
        <w:lang w:val="ru-RU" w:eastAsia="en-US" w:bidi="ar-SA"/>
      </w:rPr>
    </w:lvl>
    <w:lvl w:ilvl="4" w:tplc="25C09C18">
      <w:numFmt w:val="bullet"/>
      <w:lvlText w:val="•"/>
      <w:lvlJc w:val="left"/>
      <w:pPr>
        <w:ind w:left="3682" w:hanging="195"/>
      </w:pPr>
      <w:rPr>
        <w:rFonts w:hint="default"/>
        <w:lang w:val="ru-RU" w:eastAsia="en-US" w:bidi="ar-SA"/>
      </w:rPr>
    </w:lvl>
    <w:lvl w:ilvl="5" w:tplc="C5D8A87A">
      <w:numFmt w:val="bullet"/>
      <w:lvlText w:val="•"/>
      <w:lvlJc w:val="left"/>
      <w:pPr>
        <w:ind w:left="4742" w:hanging="195"/>
      </w:pPr>
      <w:rPr>
        <w:rFonts w:hint="default"/>
        <w:lang w:val="ru-RU" w:eastAsia="en-US" w:bidi="ar-SA"/>
      </w:rPr>
    </w:lvl>
    <w:lvl w:ilvl="6" w:tplc="CE26FEDC">
      <w:numFmt w:val="bullet"/>
      <w:lvlText w:val="•"/>
      <w:lvlJc w:val="left"/>
      <w:pPr>
        <w:ind w:left="5803" w:hanging="195"/>
      </w:pPr>
      <w:rPr>
        <w:rFonts w:hint="default"/>
        <w:lang w:val="ru-RU" w:eastAsia="en-US" w:bidi="ar-SA"/>
      </w:rPr>
    </w:lvl>
    <w:lvl w:ilvl="7" w:tplc="EA0EBD2A">
      <w:numFmt w:val="bullet"/>
      <w:lvlText w:val="•"/>
      <w:lvlJc w:val="left"/>
      <w:pPr>
        <w:ind w:left="6864" w:hanging="195"/>
      </w:pPr>
      <w:rPr>
        <w:rFonts w:hint="default"/>
        <w:lang w:val="ru-RU" w:eastAsia="en-US" w:bidi="ar-SA"/>
      </w:rPr>
    </w:lvl>
    <w:lvl w:ilvl="8" w:tplc="91AE5AA0">
      <w:numFmt w:val="bullet"/>
      <w:lvlText w:val="•"/>
      <w:lvlJc w:val="left"/>
      <w:pPr>
        <w:ind w:left="7924" w:hanging="195"/>
      </w:pPr>
      <w:rPr>
        <w:rFonts w:hint="default"/>
        <w:lang w:val="ru-RU" w:eastAsia="en-US" w:bidi="ar-SA"/>
      </w:rPr>
    </w:lvl>
  </w:abstractNum>
  <w:abstractNum w:abstractNumId="29">
    <w:nsid w:val="4C07728D"/>
    <w:multiLevelType w:val="hybridMultilevel"/>
    <w:tmpl w:val="F54AB520"/>
    <w:lvl w:ilvl="0" w:tplc="1BCCA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5682"/>
    <w:multiLevelType w:val="hybridMultilevel"/>
    <w:tmpl w:val="C47681E0"/>
    <w:lvl w:ilvl="0" w:tplc="0BA038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A0450"/>
    <w:multiLevelType w:val="hybridMultilevel"/>
    <w:tmpl w:val="4B764674"/>
    <w:lvl w:ilvl="0" w:tplc="1552489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E147143"/>
    <w:multiLevelType w:val="hybridMultilevel"/>
    <w:tmpl w:val="EB244670"/>
    <w:lvl w:ilvl="0" w:tplc="1552489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26AC4"/>
    <w:multiLevelType w:val="hybridMultilevel"/>
    <w:tmpl w:val="75A2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647E6"/>
    <w:multiLevelType w:val="hybridMultilevel"/>
    <w:tmpl w:val="F9166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FD74A6"/>
    <w:multiLevelType w:val="hybridMultilevel"/>
    <w:tmpl w:val="C614630E"/>
    <w:lvl w:ilvl="0" w:tplc="51CC6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E60F5"/>
    <w:multiLevelType w:val="multilevel"/>
    <w:tmpl w:val="6AFE0478"/>
    <w:lvl w:ilvl="0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3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4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480"/>
      </w:pPr>
      <w:rPr>
        <w:rFonts w:hint="default"/>
        <w:lang w:val="ru-RU" w:eastAsia="en-US" w:bidi="ar-SA"/>
      </w:rPr>
    </w:lvl>
  </w:abstractNum>
  <w:abstractNum w:abstractNumId="37">
    <w:nsid w:val="72D520B5"/>
    <w:multiLevelType w:val="multilevel"/>
    <w:tmpl w:val="04CA0C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8">
    <w:nsid w:val="7B954C3F"/>
    <w:multiLevelType w:val="hybridMultilevel"/>
    <w:tmpl w:val="53B26F2E"/>
    <w:lvl w:ilvl="0" w:tplc="2D2A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C7D6C"/>
    <w:multiLevelType w:val="hybridMultilevel"/>
    <w:tmpl w:val="AB6004B2"/>
    <w:lvl w:ilvl="0" w:tplc="7D9A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305A70"/>
    <w:multiLevelType w:val="hybridMultilevel"/>
    <w:tmpl w:val="A02C57F8"/>
    <w:lvl w:ilvl="0" w:tplc="7456ACB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E72EE"/>
    <w:multiLevelType w:val="multilevel"/>
    <w:tmpl w:val="BDBC5582"/>
    <w:lvl w:ilvl="0">
      <w:start w:val="7"/>
      <w:numFmt w:val="decimal"/>
      <w:lvlText w:val="%1."/>
      <w:lvlJc w:val="left"/>
      <w:pPr>
        <w:ind w:left="1916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2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15"/>
  </w:num>
  <w:num w:numId="5">
    <w:abstractNumId w:val="9"/>
  </w:num>
  <w:num w:numId="6">
    <w:abstractNumId w:val="3"/>
  </w:num>
  <w:num w:numId="7">
    <w:abstractNumId w:val="31"/>
  </w:num>
  <w:num w:numId="8">
    <w:abstractNumId w:val="20"/>
  </w:num>
  <w:num w:numId="9">
    <w:abstractNumId w:val="16"/>
  </w:num>
  <w:num w:numId="10">
    <w:abstractNumId w:val="29"/>
  </w:num>
  <w:num w:numId="11">
    <w:abstractNumId w:val="25"/>
  </w:num>
  <w:num w:numId="12">
    <w:abstractNumId w:val="2"/>
  </w:num>
  <w:num w:numId="13">
    <w:abstractNumId w:val="5"/>
  </w:num>
  <w:num w:numId="14">
    <w:abstractNumId w:val="24"/>
  </w:num>
  <w:num w:numId="15">
    <w:abstractNumId w:val="23"/>
  </w:num>
  <w:num w:numId="16">
    <w:abstractNumId w:val="39"/>
  </w:num>
  <w:num w:numId="17">
    <w:abstractNumId w:val="32"/>
  </w:num>
  <w:num w:numId="18">
    <w:abstractNumId w:val="34"/>
  </w:num>
  <w:num w:numId="19">
    <w:abstractNumId w:val="17"/>
  </w:num>
  <w:num w:numId="20">
    <w:abstractNumId w:val="40"/>
  </w:num>
  <w:num w:numId="21">
    <w:abstractNumId w:val="10"/>
  </w:num>
  <w:num w:numId="22">
    <w:abstractNumId w:val="36"/>
  </w:num>
  <w:num w:numId="23">
    <w:abstractNumId w:val="1"/>
  </w:num>
  <w:num w:numId="24">
    <w:abstractNumId w:val="19"/>
  </w:num>
  <w:num w:numId="25">
    <w:abstractNumId w:val="41"/>
  </w:num>
  <w:num w:numId="26">
    <w:abstractNumId w:val="27"/>
  </w:num>
  <w:num w:numId="27">
    <w:abstractNumId w:val="12"/>
  </w:num>
  <w:num w:numId="28">
    <w:abstractNumId w:val="28"/>
  </w:num>
  <w:num w:numId="29">
    <w:abstractNumId w:val="8"/>
  </w:num>
  <w:num w:numId="30">
    <w:abstractNumId w:val="4"/>
  </w:num>
  <w:num w:numId="31">
    <w:abstractNumId w:val="26"/>
  </w:num>
  <w:num w:numId="32">
    <w:abstractNumId w:val="21"/>
  </w:num>
  <w:num w:numId="33">
    <w:abstractNumId w:val="37"/>
  </w:num>
  <w:num w:numId="34">
    <w:abstractNumId w:val="30"/>
  </w:num>
  <w:num w:numId="35">
    <w:abstractNumId w:val="7"/>
  </w:num>
  <w:num w:numId="36">
    <w:abstractNumId w:val="11"/>
  </w:num>
  <w:num w:numId="37">
    <w:abstractNumId w:val="13"/>
  </w:num>
  <w:num w:numId="38">
    <w:abstractNumId w:val="18"/>
  </w:num>
  <w:num w:numId="39">
    <w:abstractNumId w:val="0"/>
  </w:num>
  <w:num w:numId="40">
    <w:abstractNumId w:val="38"/>
  </w:num>
  <w:num w:numId="41">
    <w:abstractNumId w:val="1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A64"/>
    <w:rsid w:val="00016305"/>
    <w:rsid w:val="000557C7"/>
    <w:rsid w:val="00064808"/>
    <w:rsid w:val="0007301B"/>
    <w:rsid w:val="00092520"/>
    <w:rsid w:val="000A4C54"/>
    <w:rsid w:val="000C5664"/>
    <w:rsid w:val="000D4F92"/>
    <w:rsid w:val="00106487"/>
    <w:rsid w:val="00117A04"/>
    <w:rsid w:val="00120136"/>
    <w:rsid w:val="001211A2"/>
    <w:rsid w:val="001521F6"/>
    <w:rsid w:val="00181067"/>
    <w:rsid w:val="00183922"/>
    <w:rsid w:val="001A3236"/>
    <w:rsid w:val="001A35F3"/>
    <w:rsid w:val="001C2826"/>
    <w:rsid w:val="001F00AB"/>
    <w:rsid w:val="00213EA2"/>
    <w:rsid w:val="00215548"/>
    <w:rsid w:val="00230071"/>
    <w:rsid w:val="00232B19"/>
    <w:rsid w:val="00261081"/>
    <w:rsid w:val="00267F17"/>
    <w:rsid w:val="0027121C"/>
    <w:rsid w:val="00297582"/>
    <w:rsid w:val="00297DEF"/>
    <w:rsid w:val="002C1C06"/>
    <w:rsid w:val="002F54F6"/>
    <w:rsid w:val="00314A7F"/>
    <w:rsid w:val="0032554A"/>
    <w:rsid w:val="00331AEB"/>
    <w:rsid w:val="003528FC"/>
    <w:rsid w:val="003617B5"/>
    <w:rsid w:val="003618B9"/>
    <w:rsid w:val="003625EA"/>
    <w:rsid w:val="00371736"/>
    <w:rsid w:val="00390F7B"/>
    <w:rsid w:val="003A4803"/>
    <w:rsid w:val="003C57FE"/>
    <w:rsid w:val="003C638C"/>
    <w:rsid w:val="003E251F"/>
    <w:rsid w:val="00426DE1"/>
    <w:rsid w:val="00433E74"/>
    <w:rsid w:val="004442E1"/>
    <w:rsid w:val="00450EB3"/>
    <w:rsid w:val="0046121C"/>
    <w:rsid w:val="00476056"/>
    <w:rsid w:val="0049654D"/>
    <w:rsid w:val="004C3A97"/>
    <w:rsid w:val="004D4001"/>
    <w:rsid w:val="004D440A"/>
    <w:rsid w:val="004D72A7"/>
    <w:rsid w:val="00510D0F"/>
    <w:rsid w:val="00534DBF"/>
    <w:rsid w:val="005405A1"/>
    <w:rsid w:val="005535C8"/>
    <w:rsid w:val="00585823"/>
    <w:rsid w:val="005B752D"/>
    <w:rsid w:val="005C1C5E"/>
    <w:rsid w:val="005D4838"/>
    <w:rsid w:val="005D7FB9"/>
    <w:rsid w:val="005E3E8C"/>
    <w:rsid w:val="005E4290"/>
    <w:rsid w:val="005F1AC8"/>
    <w:rsid w:val="00600562"/>
    <w:rsid w:val="00600998"/>
    <w:rsid w:val="0061185F"/>
    <w:rsid w:val="00632574"/>
    <w:rsid w:val="006402F5"/>
    <w:rsid w:val="00661781"/>
    <w:rsid w:val="00674D97"/>
    <w:rsid w:val="006B16C6"/>
    <w:rsid w:val="006B75BB"/>
    <w:rsid w:val="006C0120"/>
    <w:rsid w:val="006E5DBE"/>
    <w:rsid w:val="007248FE"/>
    <w:rsid w:val="007423DC"/>
    <w:rsid w:val="007430AD"/>
    <w:rsid w:val="007576EE"/>
    <w:rsid w:val="007839FF"/>
    <w:rsid w:val="007A35ED"/>
    <w:rsid w:val="007B5913"/>
    <w:rsid w:val="007C0D06"/>
    <w:rsid w:val="007F37ED"/>
    <w:rsid w:val="00817D20"/>
    <w:rsid w:val="008279F3"/>
    <w:rsid w:val="008319EA"/>
    <w:rsid w:val="00866847"/>
    <w:rsid w:val="00867E3B"/>
    <w:rsid w:val="00874241"/>
    <w:rsid w:val="00897057"/>
    <w:rsid w:val="008A44EE"/>
    <w:rsid w:val="008B2915"/>
    <w:rsid w:val="008D166A"/>
    <w:rsid w:val="008E7238"/>
    <w:rsid w:val="00930F6F"/>
    <w:rsid w:val="0094762E"/>
    <w:rsid w:val="00965FCC"/>
    <w:rsid w:val="00981EE1"/>
    <w:rsid w:val="00984050"/>
    <w:rsid w:val="00993F8F"/>
    <w:rsid w:val="009A7F6B"/>
    <w:rsid w:val="009E7911"/>
    <w:rsid w:val="00A023BE"/>
    <w:rsid w:val="00A31A13"/>
    <w:rsid w:val="00A337B0"/>
    <w:rsid w:val="00A43E91"/>
    <w:rsid w:val="00A479C7"/>
    <w:rsid w:val="00A679C3"/>
    <w:rsid w:val="00A9241F"/>
    <w:rsid w:val="00A95C92"/>
    <w:rsid w:val="00A96CD8"/>
    <w:rsid w:val="00AA6DA4"/>
    <w:rsid w:val="00AD51E2"/>
    <w:rsid w:val="00AE26A4"/>
    <w:rsid w:val="00AE5B28"/>
    <w:rsid w:val="00AE6AF1"/>
    <w:rsid w:val="00AE6DC7"/>
    <w:rsid w:val="00B00404"/>
    <w:rsid w:val="00B25851"/>
    <w:rsid w:val="00B3103A"/>
    <w:rsid w:val="00B57085"/>
    <w:rsid w:val="00B72E61"/>
    <w:rsid w:val="00BC3B43"/>
    <w:rsid w:val="00BC4847"/>
    <w:rsid w:val="00C05DFB"/>
    <w:rsid w:val="00C10190"/>
    <w:rsid w:val="00C21693"/>
    <w:rsid w:val="00C469AF"/>
    <w:rsid w:val="00C74C8F"/>
    <w:rsid w:val="00C95A64"/>
    <w:rsid w:val="00CA334B"/>
    <w:rsid w:val="00CD38F0"/>
    <w:rsid w:val="00CE1D71"/>
    <w:rsid w:val="00D31ABC"/>
    <w:rsid w:val="00D40ECA"/>
    <w:rsid w:val="00D63D58"/>
    <w:rsid w:val="00DA7368"/>
    <w:rsid w:val="00DA74D6"/>
    <w:rsid w:val="00DD6CA2"/>
    <w:rsid w:val="00E43832"/>
    <w:rsid w:val="00E45988"/>
    <w:rsid w:val="00E47B4C"/>
    <w:rsid w:val="00E67349"/>
    <w:rsid w:val="00E715DA"/>
    <w:rsid w:val="00E71622"/>
    <w:rsid w:val="00E9579F"/>
    <w:rsid w:val="00EA4256"/>
    <w:rsid w:val="00EC19D6"/>
    <w:rsid w:val="00EC5A46"/>
    <w:rsid w:val="00EE2A03"/>
    <w:rsid w:val="00EF308D"/>
    <w:rsid w:val="00F05CAA"/>
    <w:rsid w:val="00F41152"/>
    <w:rsid w:val="00F53BE7"/>
    <w:rsid w:val="00F9281F"/>
    <w:rsid w:val="00FA0062"/>
    <w:rsid w:val="00FD4D83"/>
    <w:rsid w:val="00FD7E68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10D0F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10D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255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2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FF2551"/>
    <w:pPr>
      <w:widowControl w:val="0"/>
      <w:autoSpaceDE w:val="0"/>
      <w:autoSpaceDN w:val="0"/>
      <w:adjustRightInd w:val="0"/>
      <w:spacing w:after="0" w:line="253" w:lineRule="exact"/>
      <w:ind w:firstLine="739"/>
      <w:jc w:val="both"/>
    </w:pPr>
    <w:rPr>
      <w:rFonts w:ascii="Bookman Old Style" w:hAnsi="Bookman Old Style"/>
      <w:sz w:val="24"/>
      <w:szCs w:val="24"/>
    </w:rPr>
  </w:style>
  <w:style w:type="character" w:customStyle="1" w:styleId="FontStyle31">
    <w:name w:val="Font Style31"/>
    <w:uiPriority w:val="99"/>
    <w:rsid w:val="00FF2551"/>
    <w:rPr>
      <w:rFonts w:ascii="Bookman Old Style" w:hAnsi="Bookman Old Style" w:cs="Bookman Old Style"/>
      <w:spacing w:val="10"/>
      <w:sz w:val="18"/>
      <w:szCs w:val="18"/>
    </w:rPr>
  </w:style>
  <w:style w:type="paragraph" w:styleId="a4">
    <w:name w:val="List Paragraph"/>
    <w:basedOn w:val="a"/>
    <w:uiPriority w:val="34"/>
    <w:qFormat/>
    <w:rsid w:val="002155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A96CD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rsid w:val="00A96C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rsid w:val="00A96CD8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D7E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E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A0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1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A04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1"/>
    <w:qFormat/>
    <w:rsid w:val="00DA74D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A74D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A74D6"/>
    <w:pPr>
      <w:widowControl w:val="0"/>
      <w:autoSpaceDE w:val="0"/>
      <w:autoSpaceDN w:val="0"/>
      <w:spacing w:before="187" w:after="0" w:line="240" w:lineRule="auto"/>
      <w:ind w:left="1395" w:hanging="282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DA74D6"/>
    <w:pPr>
      <w:widowControl w:val="0"/>
      <w:autoSpaceDE w:val="0"/>
      <w:autoSpaceDN w:val="0"/>
      <w:spacing w:after="0" w:line="240" w:lineRule="auto"/>
      <w:ind w:left="579" w:hanging="358"/>
      <w:outlineLvl w:val="2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20136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26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E2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1833F1DD-E5EF-4238-9410-0A5E7AD352A5/bankovskoe-delo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sat.worldskills.ru/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700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skill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" TargetMode="External"/><Relationship Id="rId10" Type="http://schemas.openxmlformats.org/officeDocument/2006/relationships/hyperlink" Target="consultantplus://offline/ref=F2183F21DBD15826C46D5FD392E916EB55C3B2AC15D4FFC39D468AAE84684FB9C281088269CD5APFdAL" TargetMode="External"/><Relationship Id="rId19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r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59D0-1AA3-41FD-A6D6-ED2BCBE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39</Pages>
  <Words>14824</Words>
  <Characters>84497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26</cp:revision>
  <cp:lastPrinted>2019-05-28T11:39:00Z</cp:lastPrinted>
  <dcterms:created xsi:type="dcterms:W3CDTF">2020-11-02T14:22:00Z</dcterms:created>
  <dcterms:modified xsi:type="dcterms:W3CDTF">2023-06-20T12:49:00Z</dcterms:modified>
</cp:coreProperties>
</file>